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B3FCEA" w14:textId="29A191E4" w:rsidR="0046482F" w:rsidRPr="0021293E" w:rsidRDefault="0046482F" w:rsidP="0046482F">
      <w:pPr>
        <w:pStyle w:val="CRCoverPage"/>
        <w:tabs>
          <w:tab w:val="right" w:pos="9639"/>
        </w:tabs>
        <w:spacing w:after="0"/>
        <w:jc w:val="both"/>
        <w:rPr>
          <w:rFonts w:eastAsiaTheme="minorEastAsia"/>
          <w:b/>
          <w:i/>
          <w:noProof/>
          <w:sz w:val="24"/>
          <w:szCs w:val="24"/>
          <w:lang w:eastAsia="zh-TW"/>
        </w:rPr>
      </w:pPr>
      <w:bookmarkStart w:id="0" w:name="OLE_LINK2"/>
      <w:bookmarkStart w:id="1" w:name="OLE_LINK1"/>
      <w:bookmarkStart w:id="2" w:name="OLE_LINK100"/>
      <w:r>
        <w:rPr>
          <w:rFonts w:eastAsia="SimSun" w:cs="Arial"/>
          <w:b/>
          <w:sz w:val="24"/>
          <w:szCs w:val="24"/>
          <w:lang w:eastAsia="zh-CN"/>
        </w:rPr>
        <w:t xml:space="preserve">3GPP TSG-RAN WG4 Meeting </w:t>
      </w:r>
      <w:bookmarkStart w:id="3" w:name="OLE_LINK28"/>
      <w:r>
        <w:rPr>
          <w:rFonts w:eastAsia="SimSun" w:cs="Arial"/>
          <w:b/>
          <w:sz w:val="24"/>
          <w:szCs w:val="24"/>
          <w:lang w:eastAsia="zh-CN"/>
        </w:rPr>
        <w:t>#11</w:t>
      </w:r>
      <w:bookmarkEnd w:id="3"/>
      <w:r>
        <w:rPr>
          <w:rFonts w:eastAsiaTheme="minorEastAsia" w:cs="Arial"/>
          <w:b/>
          <w:sz w:val="24"/>
          <w:szCs w:val="24"/>
          <w:lang w:eastAsia="zh-TW"/>
        </w:rPr>
        <w:t>4</w:t>
      </w:r>
      <w:r>
        <w:rPr>
          <w:b/>
          <w:sz w:val="24"/>
          <w:szCs w:val="24"/>
          <w:lang w:eastAsia="ko-KR"/>
        </w:rPr>
        <w:tab/>
      </w:r>
      <w:r w:rsidR="007E7511" w:rsidRPr="007E7511">
        <w:rPr>
          <w:b/>
          <w:sz w:val="24"/>
          <w:szCs w:val="24"/>
          <w:lang w:eastAsia="ko-KR"/>
        </w:rPr>
        <w:t>R4-2500133</w:t>
      </w:r>
    </w:p>
    <w:bookmarkEnd w:id="0"/>
    <w:bookmarkEnd w:id="1"/>
    <w:p w14:paraId="584931E3" w14:textId="77777777" w:rsidR="0046482F" w:rsidRDefault="0046482F" w:rsidP="0046482F">
      <w:pPr>
        <w:tabs>
          <w:tab w:val="left" w:pos="1985"/>
        </w:tabs>
        <w:rPr>
          <w:rFonts w:ascii="Arial" w:eastAsiaTheme="minorEastAsia" w:hAnsi="Arial" w:cs="Arial"/>
          <w:b/>
          <w:sz w:val="24"/>
          <w:szCs w:val="24"/>
          <w:lang w:val="en-US" w:eastAsia="zh-TW"/>
        </w:rPr>
      </w:pPr>
      <w:r>
        <w:rPr>
          <w:rFonts w:ascii="Arial" w:eastAsia="SimSun" w:hAnsi="Arial" w:cs="Arial"/>
          <w:b/>
          <w:sz w:val="24"/>
          <w:szCs w:val="24"/>
          <w:lang w:val="en-US" w:eastAsia="zh-CN"/>
        </w:rPr>
        <w:t xml:space="preserve">Athens, </w:t>
      </w:r>
      <w:r>
        <w:rPr>
          <w:rFonts w:ascii="Arial" w:eastAsiaTheme="minorEastAsia" w:hAnsi="Arial" w:cs="Arial"/>
          <w:b/>
          <w:sz w:val="24"/>
          <w:szCs w:val="24"/>
          <w:lang w:val="en-US" w:eastAsia="zh-TW"/>
        </w:rPr>
        <w:t>GR</w:t>
      </w:r>
      <w:r>
        <w:rPr>
          <w:rFonts w:ascii="Arial" w:eastAsia="SimSun" w:hAnsi="Arial" w:cs="Arial"/>
          <w:b/>
          <w:sz w:val="24"/>
          <w:szCs w:val="24"/>
          <w:lang w:val="en-US" w:eastAsia="zh-CN"/>
        </w:rPr>
        <w:t>, 17th – 21st February</w:t>
      </w:r>
      <w:r>
        <w:rPr>
          <w:rFonts w:ascii="Arial" w:eastAsiaTheme="minorEastAsia" w:hAnsi="Arial" w:cs="Arial"/>
          <w:b/>
          <w:sz w:val="24"/>
          <w:szCs w:val="24"/>
          <w:lang w:val="en-US" w:eastAsia="zh-TW"/>
        </w:rPr>
        <w:t>,</w:t>
      </w:r>
      <w:r>
        <w:rPr>
          <w:rFonts w:ascii="Arial" w:eastAsia="SimSun" w:hAnsi="Arial" w:cs="Arial"/>
          <w:b/>
          <w:sz w:val="24"/>
          <w:szCs w:val="24"/>
          <w:lang w:val="en-US" w:eastAsia="zh-CN"/>
        </w:rPr>
        <w:t xml:space="preserve"> 202</w:t>
      </w:r>
      <w:r>
        <w:rPr>
          <w:rFonts w:ascii="Arial" w:eastAsiaTheme="minorEastAsia" w:hAnsi="Arial" w:cs="Arial"/>
          <w:b/>
          <w:sz w:val="24"/>
          <w:szCs w:val="24"/>
          <w:lang w:val="en-US" w:eastAsia="zh-TW"/>
        </w:rPr>
        <w:t>5</w:t>
      </w:r>
      <w:bookmarkEnd w:id="2"/>
    </w:p>
    <w:p w14:paraId="14204C4C" w14:textId="470CD1DC" w:rsidR="000A231E" w:rsidRPr="00320706" w:rsidRDefault="000A231E" w:rsidP="0046482F">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726CFC" w:rsidRPr="00726CFC">
        <w:rPr>
          <w:rFonts w:ascii="Arial" w:eastAsiaTheme="minorEastAsia" w:hAnsi="Arial"/>
          <w:sz w:val="24"/>
          <w:lang w:eastAsia="zh-TW"/>
        </w:rPr>
        <w:t>5.9</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809EE8D" w:rsidR="000A231E" w:rsidRPr="00320706" w:rsidRDefault="000A231E" w:rsidP="000A231E">
      <w:pPr>
        <w:tabs>
          <w:tab w:val="left" w:pos="1985"/>
        </w:tabs>
        <w:ind w:left="1985" w:hanging="1985"/>
        <w:rPr>
          <w:rFonts w:ascii="Arial" w:eastAsiaTheme="minorEastAsia" w:hAnsi="Arial"/>
          <w:sz w:val="24"/>
          <w:lang w:eastAsia="zh-TW"/>
        </w:rPr>
      </w:pPr>
      <w:r w:rsidRPr="00EE006E">
        <w:rPr>
          <w:rFonts w:ascii="Arial" w:hAnsi="Arial"/>
          <w:b/>
          <w:sz w:val="24"/>
        </w:rPr>
        <w:t>Title:</w:t>
      </w:r>
      <w:r w:rsidRPr="00EE006E">
        <w:rPr>
          <w:rFonts w:ascii="Arial" w:hAnsi="Arial"/>
          <w:b/>
          <w:sz w:val="24"/>
        </w:rPr>
        <w:tab/>
      </w:r>
      <w:r w:rsidR="00E903D7" w:rsidRPr="00E903D7">
        <w:rPr>
          <w:rFonts w:ascii="Arial" w:hAnsi="Arial"/>
          <w:bCs/>
          <w:sz w:val="24"/>
        </w:rPr>
        <w:t xml:space="preserve">Discussion </w:t>
      </w:r>
      <w:bookmarkStart w:id="5" w:name="OLE_LINK43"/>
      <w:r w:rsidR="00E903D7" w:rsidRPr="00E903D7">
        <w:rPr>
          <w:rFonts w:ascii="Arial" w:hAnsi="Arial"/>
          <w:bCs/>
          <w:sz w:val="24"/>
        </w:rPr>
        <w:t xml:space="preserve">on </w:t>
      </w:r>
      <w:bookmarkStart w:id="6" w:name="OLE_LINK82"/>
      <w:r w:rsidR="00E903D7" w:rsidRPr="00E903D7">
        <w:rPr>
          <w:rFonts w:ascii="Arial" w:hAnsi="Arial"/>
          <w:bCs/>
          <w:sz w:val="24"/>
        </w:rPr>
        <w:t>applicability rules for IoT-NTN requirements</w:t>
      </w:r>
      <w:bookmarkEnd w:id="5"/>
      <w:bookmarkEnd w:id="6"/>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34A08BF3" w14:textId="6B0E421F" w:rsidR="00AD28E6" w:rsidRPr="00B260C2" w:rsidRDefault="00205014" w:rsidP="00B606E7">
      <w:pPr>
        <w:spacing w:beforeLines="50" w:before="120"/>
        <w:jc w:val="both"/>
        <w:rPr>
          <w:rFonts w:eastAsiaTheme="minorEastAsia"/>
          <w:lang w:eastAsia="zh-TW"/>
        </w:rPr>
      </w:pPr>
      <w:bookmarkStart w:id="7" w:name="OLE_LINK14"/>
      <w:r w:rsidRPr="00205014">
        <w:rPr>
          <w:rFonts w:eastAsiaTheme="minorEastAsia"/>
          <w:lang w:eastAsia="zh-TW"/>
        </w:rPr>
        <w:t>At the RAN4#113 meeting, multiple Tdocs initiated discussions regarding the applicability rules for IoT-NTN requirements</w:t>
      </w:r>
      <w:r w:rsidR="00747A6A">
        <w:rPr>
          <w:rFonts w:eastAsiaTheme="minorEastAsia"/>
          <w:lang w:eastAsia="zh-TW"/>
        </w:rPr>
        <w:t>,</w:t>
      </w:r>
      <w:r w:rsidR="00747A6A" w:rsidRPr="00747A6A">
        <w:rPr>
          <w:rFonts w:ascii="Roboto" w:hAnsi="Roboto"/>
          <w:color w:val="FFFFFF"/>
        </w:rPr>
        <w:t xml:space="preserve"> </w:t>
      </w:r>
      <w:r w:rsidR="00747A6A" w:rsidRPr="00747A6A">
        <w:rPr>
          <w:rFonts w:eastAsiaTheme="minorEastAsia"/>
          <w:lang w:eastAsia="zh-TW"/>
        </w:rPr>
        <w:t>as referenced in [1] and [2]</w:t>
      </w:r>
      <w:r w:rsidRPr="00205014">
        <w:rPr>
          <w:rFonts w:eastAsiaTheme="minorEastAsia"/>
          <w:lang w:eastAsia="zh-TW"/>
        </w:rPr>
        <w:t xml:space="preserve">. In this contribution, we share our viewpoints on this matter and propose three alternatives for consideration. </w:t>
      </w:r>
      <w:r w:rsidR="003C412F" w:rsidRPr="003C412F">
        <w:rPr>
          <w:rFonts w:eastAsiaTheme="minorEastAsia"/>
          <w:lang w:eastAsia="zh-TW"/>
        </w:rPr>
        <w:t>Additionally, we have submitted a CR based on alternative 1, as detailed in [2]. T</w:t>
      </w:r>
      <w:bookmarkStart w:id="8" w:name="OLE_LINK4"/>
      <w:r w:rsidR="003C412F" w:rsidRPr="003C412F">
        <w:rPr>
          <w:rFonts w:eastAsiaTheme="minorEastAsia"/>
          <w:lang w:eastAsia="zh-TW"/>
        </w:rPr>
        <w:t>he ultimate revision to TS36.102 will be determined by the consensus reached in RAN4.</w:t>
      </w:r>
      <w:bookmarkEnd w:id="8"/>
    </w:p>
    <w:p w14:paraId="51E28851" w14:textId="77777777" w:rsidR="002666CC" w:rsidRDefault="002666CC" w:rsidP="00C32FA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lang w:eastAsia="zh-TW"/>
        </w:rPr>
      </w:pPr>
      <w:bookmarkStart w:id="9" w:name="OLE_LINK66"/>
      <w:bookmarkStart w:id="10" w:name="_Hlk92380727"/>
      <w:bookmarkEnd w:id="7"/>
      <w:r>
        <w:rPr>
          <w:rFonts w:eastAsiaTheme="minorEastAsia" w:hint="eastAsia"/>
          <w:lang w:eastAsia="zh-TW"/>
        </w:rPr>
        <w:t>Discussion</w:t>
      </w:r>
    </w:p>
    <w:p w14:paraId="6E6DA70F" w14:textId="1E6BFDCE" w:rsidR="002666CC" w:rsidRDefault="00546E49" w:rsidP="009F0140">
      <w:pPr>
        <w:spacing w:beforeLines="50" w:before="120" w:afterLines="50" w:after="120"/>
        <w:jc w:val="both"/>
        <w:rPr>
          <w:rFonts w:eastAsiaTheme="minorEastAsia"/>
          <w:lang w:eastAsia="zh-TW"/>
        </w:rPr>
      </w:pPr>
      <w:bookmarkStart w:id="11" w:name="OLE_LINK51"/>
      <w:bookmarkStart w:id="12" w:name="OLE_LINK13"/>
      <w:bookmarkStart w:id="13" w:name="OLE_LINK57"/>
      <w:bookmarkStart w:id="14" w:name="OLE_LINK6"/>
      <w:bookmarkEnd w:id="9"/>
      <w:r>
        <w:rPr>
          <w:rFonts w:eastAsiaTheme="minorEastAsia" w:hint="eastAsia"/>
          <w:lang w:eastAsia="zh-TW"/>
        </w:rPr>
        <w:t xml:space="preserve">The </w:t>
      </w:r>
      <w:r w:rsidRPr="00546E49">
        <w:rPr>
          <w:rFonts w:eastAsiaTheme="minorEastAsia"/>
          <w:lang w:eastAsia="zh-TW"/>
        </w:rPr>
        <w:t xml:space="preserve">applicability </w:t>
      </w:r>
      <w:r>
        <w:rPr>
          <w:rFonts w:eastAsiaTheme="minorEastAsia" w:hint="eastAsia"/>
          <w:lang w:eastAsia="zh-TW"/>
        </w:rPr>
        <w:t xml:space="preserve">rules for IoT-NTN UE are introduced in TS36.102 based on the following </w:t>
      </w:r>
      <w:bookmarkStart w:id="15" w:name="OLE_LINK47"/>
      <w:r>
        <w:rPr>
          <w:rFonts w:eastAsiaTheme="minorEastAsia" w:hint="eastAsia"/>
          <w:lang w:eastAsia="zh-TW"/>
        </w:rPr>
        <w:t>t</w:t>
      </w:r>
      <w:r w:rsidRPr="00546E49">
        <w:rPr>
          <w:rFonts w:eastAsiaTheme="minorEastAsia"/>
          <w:lang w:eastAsia="zh-TW"/>
        </w:rPr>
        <w:t>able 8.2.1.2-1</w:t>
      </w:r>
      <w:bookmarkEnd w:id="15"/>
      <w:r>
        <w:rPr>
          <w:rFonts w:eastAsiaTheme="minorEastAsia" w:hint="eastAsia"/>
          <w:lang w:eastAsia="zh-TW"/>
        </w:rPr>
        <w:t xml:space="preserve">. </w:t>
      </w:r>
    </w:p>
    <w:p w14:paraId="2336DFE9" w14:textId="30A95DD1" w:rsidR="00250452" w:rsidRPr="00546E49" w:rsidRDefault="00546E49" w:rsidP="00546E49">
      <w:pPr>
        <w:spacing w:beforeLines="50" w:before="120" w:afterLines="50" w:after="120"/>
        <w:jc w:val="center"/>
        <w:rPr>
          <w:rFonts w:eastAsiaTheme="minorEastAsia"/>
          <w:b/>
          <w:lang w:eastAsia="zh-TW"/>
        </w:rPr>
      </w:pPr>
      <w:bookmarkStart w:id="16" w:name="OLE_LINK45"/>
      <w:r w:rsidRPr="00546E49">
        <w:rPr>
          <w:rFonts w:eastAsiaTheme="minorEastAsia"/>
          <w:b/>
          <w:lang w:val="en-US" w:eastAsia="zh-TW"/>
        </w:rPr>
        <w:t>Table 8.2.1.2-1</w:t>
      </w:r>
      <w:bookmarkEnd w:id="16"/>
      <w:r w:rsidRPr="00546E49">
        <w:rPr>
          <w:rFonts w:eastAsiaTheme="minorEastAsia"/>
          <w:b/>
          <w:lang w:val="en-US" w:eastAsia="zh-TW"/>
        </w:rPr>
        <w:t xml:space="preserve">: Requirements </w:t>
      </w:r>
      <w:bookmarkStart w:id="17" w:name="OLE_LINK46"/>
      <w:r w:rsidRPr="00546E49">
        <w:rPr>
          <w:rFonts w:eastAsiaTheme="minorEastAsia"/>
          <w:b/>
          <w:lang w:val="en-US" w:eastAsia="zh-TW"/>
        </w:rPr>
        <w:t xml:space="preserve">applicability </w:t>
      </w:r>
      <w:bookmarkEnd w:id="17"/>
      <w:r w:rsidRPr="00546E49">
        <w:rPr>
          <w:rFonts w:eastAsiaTheme="minorEastAsia"/>
          <w:b/>
          <w:lang w:val="en-US" w:eastAsia="zh-TW"/>
        </w:rPr>
        <w:t>for optional UE features</w:t>
      </w:r>
    </w:p>
    <w:tbl>
      <w:tblPr>
        <w:tblW w:w="9629" w:type="dxa"/>
        <w:tblCellMar>
          <w:left w:w="0" w:type="dxa"/>
          <w:right w:w="0" w:type="dxa"/>
        </w:tblCellMar>
        <w:tblLook w:val="04A0" w:firstRow="1" w:lastRow="0" w:firstColumn="1" w:lastColumn="0" w:noHBand="0" w:noVBand="1"/>
      </w:tblPr>
      <w:tblGrid>
        <w:gridCol w:w="2400"/>
        <w:gridCol w:w="1843"/>
        <w:gridCol w:w="5386"/>
      </w:tblGrid>
      <w:tr w:rsidR="00250452" w:rsidRPr="00250452" w14:paraId="216B224C" w14:textId="77777777" w:rsidTr="00546E49">
        <w:trPr>
          <w:trHeight w:val="495"/>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07B869" w14:textId="77777777" w:rsidR="00250452" w:rsidRPr="00250452" w:rsidRDefault="00250452" w:rsidP="00250452">
            <w:pPr>
              <w:spacing w:beforeLines="50" w:before="120" w:afterLines="50" w:after="120"/>
              <w:jc w:val="both"/>
              <w:rPr>
                <w:rFonts w:eastAsiaTheme="minorEastAsia"/>
                <w:lang w:val="en-US" w:eastAsia="zh-TW"/>
              </w:rPr>
            </w:pPr>
            <w:r w:rsidRPr="00250452">
              <w:rPr>
                <w:rFonts w:eastAsiaTheme="minorEastAsia"/>
                <w:b/>
                <w:bCs/>
                <w:lang w:eastAsia="zh-TW"/>
              </w:rPr>
              <w:t>UE feature/capability</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3A697E" w14:textId="77777777" w:rsidR="00250452" w:rsidRPr="00250452" w:rsidRDefault="00250452" w:rsidP="00250452">
            <w:pPr>
              <w:spacing w:beforeLines="50" w:before="120" w:afterLines="50" w:after="120"/>
              <w:jc w:val="both"/>
              <w:rPr>
                <w:rFonts w:eastAsiaTheme="minorEastAsia"/>
                <w:lang w:val="en-US" w:eastAsia="zh-TW"/>
              </w:rPr>
            </w:pPr>
            <w:r w:rsidRPr="00250452">
              <w:rPr>
                <w:rFonts w:eastAsiaTheme="minorEastAsia"/>
                <w:b/>
                <w:bCs/>
                <w:lang w:eastAsia="zh-TW"/>
              </w:rPr>
              <w:t>Test list</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EDB5FB" w14:textId="77777777" w:rsidR="00250452" w:rsidRPr="00250452" w:rsidRDefault="00250452" w:rsidP="00250452">
            <w:pPr>
              <w:spacing w:beforeLines="50" w:before="120" w:afterLines="50" w:after="120"/>
              <w:jc w:val="both"/>
              <w:rPr>
                <w:rFonts w:eastAsiaTheme="minorEastAsia"/>
                <w:lang w:val="en-US" w:eastAsia="zh-TW"/>
              </w:rPr>
            </w:pPr>
            <w:r w:rsidRPr="00250452">
              <w:rPr>
                <w:rFonts w:eastAsiaTheme="minorEastAsia"/>
                <w:b/>
                <w:bCs/>
                <w:lang w:eastAsia="zh-TW"/>
              </w:rPr>
              <w:t>Applicability notes</w:t>
            </w:r>
          </w:p>
        </w:tc>
      </w:tr>
      <w:tr w:rsidR="00250452" w:rsidRPr="00250452" w14:paraId="1DF37C97" w14:textId="77777777" w:rsidTr="00546E49">
        <w:trPr>
          <w:trHeight w:val="495"/>
        </w:trPr>
        <w:tc>
          <w:tcPr>
            <w:tcW w:w="24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0F755C" w14:textId="77777777" w:rsidR="00250452" w:rsidRPr="00250452" w:rsidRDefault="00250452" w:rsidP="00250452">
            <w:pPr>
              <w:spacing w:beforeLines="50" w:before="120" w:afterLines="50" w:after="120"/>
              <w:jc w:val="both"/>
              <w:rPr>
                <w:rFonts w:eastAsiaTheme="minorEastAsia"/>
                <w:lang w:val="en-US" w:eastAsia="zh-TW"/>
              </w:rPr>
            </w:pPr>
            <w:r w:rsidRPr="00250452">
              <w:rPr>
                <w:rFonts w:eastAsiaTheme="minorEastAsia"/>
                <w:lang w:val="en-US" w:eastAsia="zh-TW"/>
              </w:rPr>
              <w:t>NTN access (ntn-Connectivity-EPC-r17)</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16034B" w14:textId="77777777" w:rsidR="00250452" w:rsidRPr="00250452" w:rsidRDefault="00250452" w:rsidP="00250452">
            <w:pPr>
              <w:spacing w:beforeLines="50" w:before="120" w:afterLines="50" w:after="120"/>
              <w:jc w:val="both"/>
              <w:rPr>
                <w:rFonts w:eastAsiaTheme="minorEastAsia"/>
                <w:lang w:val="en-US" w:eastAsia="zh-TW"/>
              </w:rPr>
            </w:pPr>
            <w:r w:rsidRPr="00250452">
              <w:rPr>
                <w:rFonts w:eastAsiaTheme="minorEastAsia"/>
                <w:lang w:val="en-US" w:eastAsia="zh-TW"/>
              </w:rPr>
              <w:t>Clause 8.2.1.1 (Test 1, Test 2, Test 3)</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8928E9" w14:textId="77777777" w:rsidR="00250452" w:rsidRPr="00250452" w:rsidRDefault="00250452" w:rsidP="00250452">
            <w:pPr>
              <w:spacing w:beforeLines="50" w:before="120" w:afterLines="50" w:after="120"/>
              <w:jc w:val="both"/>
              <w:rPr>
                <w:rFonts w:eastAsiaTheme="minorEastAsia"/>
                <w:lang w:val="en-US" w:eastAsia="zh-TW"/>
              </w:rPr>
            </w:pPr>
            <w:r w:rsidRPr="00250452">
              <w:rPr>
                <w:rFonts w:eastAsiaTheme="minorEastAsia"/>
                <w:lang w:val="en-US" w:eastAsia="zh-TW"/>
              </w:rPr>
              <w:t>The requirements apply only for UE Category M1</w:t>
            </w:r>
          </w:p>
        </w:tc>
      </w:tr>
      <w:tr w:rsidR="00250452" w:rsidRPr="00250452" w14:paraId="07E40F09" w14:textId="77777777" w:rsidTr="00546E49">
        <w:trPr>
          <w:trHeight w:val="67"/>
        </w:trPr>
        <w:tc>
          <w:tcPr>
            <w:tcW w:w="2400" w:type="dxa"/>
            <w:vMerge/>
            <w:tcBorders>
              <w:top w:val="single" w:sz="8" w:space="0" w:color="000000"/>
              <w:left w:val="single" w:sz="8" w:space="0" w:color="000000"/>
              <w:bottom w:val="single" w:sz="8" w:space="0" w:color="000000"/>
              <w:right w:val="single" w:sz="8" w:space="0" w:color="000000"/>
            </w:tcBorders>
            <w:vAlign w:val="center"/>
            <w:hideMark/>
          </w:tcPr>
          <w:p w14:paraId="20FF6FC5" w14:textId="77777777" w:rsidR="00250452" w:rsidRPr="00250452" w:rsidRDefault="00250452" w:rsidP="00250452">
            <w:pPr>
              <w:spacing w:beforeLines="50" w:before="120" w:afterLines="50" w:after="120"/>
              <w:jc w:val="both"/>
              <w:rPr>
                <w:rFonts w:eastAsiaTheme="minorEastAsia"/>
                <w:lang w:val="en-US" w:eastAsia="zh-TW"/>
              </w:rPr>
            </w:pP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6F93EA" w14:textId="77777777" w:rsidR="00250452" w:rsidRPr="00250452" w:rsidRDefault="00250452" w:rsidP="00250452">
            <w:pPr>
              <w:spacing w:beforeLines="50" w:before="120" w:afterLines="50" w:after="120"/>
              <w:jc w:val="both"/>
              <w:rPr>
                <w:rFonts w:eastAsiaTheme="minorEastAsia"/>
                <w:lang w:val="en-US" w:eastAsia="zh-TW"/>
              </w:rPr>
            </w:pPr>
            <w:r w:rsidRPr="00250452">
              <w:rPr>
                <w:rFonts w:eastAsiaTheme="minorEastAsia"/>
                <w:lang w:val="en-US" w:eastAsia="zh-TW"/>
              </w:rPr>
              <w:t>Clause 8.3.1.1 (Test 1, Test 2)</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8A2618" w14:textId="77777777" w:rsidR="00250452" w:rsidRPr="00250452" w:rsidRDefault="00250452" w:rsidP="00250452">
            <w:pPr>
              <w:spacing w:beforeLines="50" w:before="120" w:afterLines="50" w:after="120"/>
              <w:jc w:val="both"/>
              <w:rPr>
                <w:rFonts w:eastAsiaTheme="minorEastAsia"/>
                <w:lang w:val="en-US" w:eastAsia="zh-TW"/>
              </w:rPr>
            </w:pPr>
            <w:r w:rsidRPr="00250452">
              <w:rPr>
                <w:rFonts w:eastAsiaTheme="minorEastAsia"/>
                <w:lang w:val="en-US" w:eastAsia="zh-TW"/>
              </w:rPr>
              <w:t>The requirements apply only for UE Category NB1, NB2</w:t>
            </w:r>
          </w:p>
        </w:tc>
      </w:tr>
      <w:tr w:rsidR="00250452" w:rsidRPr="00250452" w14:paraId="003EA3CB" w14:textId="77777777" w:rsidTr="00546E49">
        <w:trPr>
          <w:trHeight w:val="332"/>
        </w:trPr>
        <w:tc>
          <w:tcPr>
            <w:tcW w:w="24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218C1C" w14:textId="77777777" w:rsidR="00250452" w:rsidRPr="00250452" w:rsidRDefault="00250452" w:rsidP="00250452">
            <w:pPr>
              <w:spacing w:beforeLines="50" w:before="120" w:afterLines="50" w:after="120"/>
              <w:jc w:val="both"/>
              <w:rPr>
                <w:rFonts w:eastAsiaTheme="minorEastAsia"/>
                <w:lang w:val="en-US" w:eastAsia="zh-TW"/>
              </w:rPr>
            </w:pPr>
            <w:r w:rsidRPr="00250452">
              <w:rPr>
                <w:rFonts w:eastAsiaTheme="minorEastAsia"/>
                <w:lang w:val="en-US" w:eastAsia="zh-TW"/>
              </w:rPr>
              <w:t>NTN scenario support (ntn-ScenarioSupport-r17)</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08DEB8" w14:textId="77777777" w:rsidR="00250452" w:rsidRPr="00250452" w:rsidRDefault="00250452" w:rsidP="00250452">
            <w:pPr>
              <w:spacing w:beforeLines="50" w:before="120" w:afterLines="50" w:after="120"/>
              <w:jc w:val="both"/>
              <w:rPr>
                <w:rFonts w:eastAsiaTheme="minorEastAsia"/>
                <w:lang w:val="en-US" w:eastAsia="zh-TW"/>
              </w:rPr>
            </w:pPr>
            <w:r w:rsidRPr="00250452">
              <w:rPr>
                <w:rFonts w:eastAsiaTheme="minorEastAsia"/>
                <w:lang w:val="en-US" w:eastAsia="zh-TW"/>
              </w:rPr>
              <w:t>Clause 8.2.1.1 (Test 1, Test 2, Test 3)</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551CCC" w14:textId="77777777" w:rsidR="00250452" w:rsidRPr="00250452" w:rsidRDefault="00250452" w:rsidP="00250452">
            <w:pPr>
              <w:spacing w:beforeLines="50" w:before="120" w:afterLines="50" w:after="120"/>
              <w:jc w:val="both"/>
              <w:rPr>
                <w:rFonts w:eastAsiaTheme="minorEastAsia"/>
                <w:lang w:val="en-US" w:eastAsia="zh-TW"/>
              </w:rPr>
            </w:pPr>
            <w:r w:rsidRPr="00250452">
              <w:rPr>
                <w:rFonts w:eastAsiaTheme="minorEastAsia"/>
                <w:lang w:val="en-US" w:eastAsia="zh-TW"/>
              </w:rPr>
              <w:t>The requirements apply only for UE Category M1, and only when ntn-ScenarioSupport-r17 is “ngso” or is not included</w:t>
            </w:r>
          </w:p>
        </w:tc>
      </w:tr>
      <w:tr w:rsidR="00250452" w:rsidRPr="00250452" w14:paraId="5F2A44C2" w14:textId="77777777" w:rsidTr="00546E49">
        <w:trPr>
          <w:trHeight w:val="991"/>
        </w:trPr>
        <w:tc>
          <w:tcPr>
            <w:tcW w:w="2400" w:type="dxa"/>
            <w:vMerge/>
            <w:tcBorders>
              <w:top w:val="single" w:sz="8" w:space="0" w:color="000000"/>
              <w:left w:val="single" w:sz="8" w:space="0" w:color="000000"/>
              <w:bottom w:val="single" w:sz="8" w:space="0" w:color="000000"/>
              <w:right w:val="single" w:sz="8" w:space="0" w:color="000000"/>
            </w:tcBorders>
            <w:vAlign w:val="center"/>
            <w:hideMark/>
          </w:tcPr>
          <w:p w14:paraId="7E1E4296" w14:textId="77777777" w:rsidR="00250452" w:rsidRPr="00250452" w:rsidRDefault="00250452" w:rsidP="00250452">
            <w:pPr>
              <w:spacing w:beforeLines="50" w:before="120" w:afterLines="50" w:after="120"/>
              <w:jc w:val="both"/>
              <w:rPr>
                <w:rFonts w:eastAsiaTheme="minorEastAsia"/>
                <w:lang w:val="en-US" w:eastAsia="zh-TW"/>
              </w:rPr>
            </w:pP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ED7C43" w14:textId="77777777" w:rsidR="00250452" w:rsidRPr="00250452" w:rsidRDefault="00250452" w:rsidP="00250452">
            <w:pPr>
              <w:spacing w:beforeLines="50" w:before="120" w:afterLines="50" w:after="120"/>
              <w:jc w:val="both"/>
              <w:rPr>
                <w:rFonts w:eastAsiaTheme="minorEastAsia"/>
                <w:lang w:val="en-US" w:eastAsia="zh-TW"/>
              </w:rPr>
            </w:pPr>
            <w:r w:rsidRPr="00250452">
              <w:rPr>
                <w:rFonts w:eastAsiaTheme="minorEastAsia"/>
                <w:lang w:val="en-US" w:eastAsia="zh-TW"/>
              </w:rPr>
              <w:t>Clause 8.3.1.1 (Test 1, Test 2)</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C503A9" w14:textId="77777777" w:rsidR="00250452" w:rsidRPr="00250452" w:rsidRDefault="00250452" w:rsidP="00250452">
            <w:pPr>
              <w:spacing w:beforeLines="50" w:before="120" w:afterLines="50" w:after="120"/>
              <w:jc w:val="both"/>
              <w:rPr>
                <w:rFonts w:eastAsiaTheme="minorEastAsia"/>
                <w:lang w:val="en-US" w:eastAsia="zh-TW"/>
              </w:rPr>
            </w:pPr>
            <w:r w:rsidRPr="00250452">
              <w:rPr>
                <w:rFonts w:eastAsiaTheme="minorEastAsia"/>
                <w:lang w:val="en-US" w:eastAsia="zh-TW"/>
              </w:rPr>
              <w:t xml:space="preserve">The requirements apply only for UE Category NB1, NB2, and only when </w:t>
            </w:r>
            <w:bookmarkStart w:id="18" w:name="OLE_LINK48"/>
            <w:r w:rsidRPr="00250452">
              <w:rPr>
                <w:rFonts w:eastAsiaTheme="minorEastAsia"/>
                <w:lang w:val="en-US" w:eastAsia="zh-TW"/>
              </w:rPr>
              <w:t>ntn-ScenarioSupport-r17 is “ngso” or is not included</w:t>
            </w:r>
            <w:bookmarkEnd w:id="18"/>
          </w:p>
        </w:tc>
      </w:tr>
      <w:tr w:rsidR="00250452" w:rsidRPr="00250452" w14:paraId="47300B44" w14:textId="77777777" w:rsidTr="00546E49">
        <w:trPr>
          <w:trHeight w:val="495"/>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9CA290" w14:textId="77777777" w:rsidR="00250452" w:rsidRPr="00250452" w:rsidRDefault="00250452" w:rsidP="00250452">
            <w:pPr>
              <w:spacing w:beforeLines="50" w:before="120" w:afterLines="50" w:after="120"/>
              <w:jc w:val="both"/>
              <w:rPr>
                <w:rFonts w:eastAsiaTheme="minorEastAsia"/>
                <w:lang w:val="en-US" w:eastAsia="zh-TW"/>
              </w:rPr>
            </w:pPr>
            <w:r w:rsidRPr="00250452">
              <w:rPr>
                <w:rFonts w:eastAsiaTheme="minorEastAsia"/>
                <w:lang w:val="en-US" w:eastAsia="zh-TW"/>
              </w:rPr>
              <w:t>Operation in coverage enhancement mode A (ce-ModeA-r13)</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155137" w14:textId="77777777" w:rsidR="00250452" w:rsidRPr="00250452" w:rsidRDefault="00250452" w:rsidP="00250452">
            <w:pPr>
              <w:spacing w:beforeLines="50" w:before="120" w:afterLines="50" w:after="120"/>
              <w:jc w:val="both"/>
              <w:rPr>
                <w:rFonts w:eastAsiaTheme="minorEastAsia"/>
                <w:lang w:val="en-US" w:eastAsia="zh-TW"/>
              </w:rPr>
            </w:pPr>
            <w:r w:rsidRPr="00250452">
              <w:rPr>
                <w:rFonts w:eastAsiaTheme="minorEastAsia"/>
                <w:lang w:val="en-US" w:eastAsia="zh-TW"/>
              </w:rPr>
              <w:t>Clause 8.2.1.1 (Test 1, Test 2)</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D9A231" w14:textId="77777777" w:rsidR="00250452" w:rsidRPr="00250452" w:rsidRDefault="00250452" w:rsidP="00250452">
            <w:pPr>
              <w:spacing w:beforeLines="50" w:before="120" w:afterLines="50" w:after="120"/>
              <w:jc w:val="both"/>
              <w:rPr>
                <w:rFonts w:eastAsiaTheme="minorEastAsia"/>
                <w:lang w:val="en-US" w:eastAsia="zh-TW"/>
              </w:rPr>
            </w:pPr>
            <w:r w:rsidRPr="00250452">
              <w:rPr>
                <w:rFonts w:eastAsiaTheme="minorEastAsia"/>
                <w:lang w:val="en-US" w:eastAsia="zh-TW"/>
              </w:rPr>
              <w:t>The requirements apply only for UE Category M1</w:t>
            </w:r>
          </w:p>
        </w:tc>
      </w:tr>
      <w:tr w:rsidR="00250452" w:rsidRPr="00250452" w14:paraId="189896D2" w14:textId="77777777" w:rsidTr="00546E49">
        <w:trPr>
          <w:trHeight w:val="30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2D04E6" w14:textId="77777777" w:rsidR="00250452" w:rsidRPr="00250452" w:rsidRDefault="00250452" w:rsidP="00250452">
            <w:pPr>
              <w:spacing w:beforeLines="50" w:before="120" w:afterLines="50" w:after="120"/>
              <w:jc w:val="both"/>
              <w:rPr>
                <w:rFonts w:eastAsiaTheme="minorEastAsia"/>
                <w:lang w:val="en-US" w:eastAsia="zh-TW"/>
              </w:rPr>
            </w:pPr>
            <w:r w:rsidRPr="00250452">
              <w:rPr>
                <w:rFonts w:eastAsiaTheme="minorEastAsia"/>
                <w:lang w:val="en-US" w:eastAsia="zh-TW"/>
              </w:rPr>
              <w:t>Operation in coverage enhancement mode B (ce-ModeB-r13)</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21B32F" w14:textId="77777777" w:rsidR="00250452" w:rsidRPr="00250452" w:rsidRDefault="00250452" w:rsidP="00250452">
            <w:pPr>
              <w:spacing w:beforeLines="50" w:before="120" w:afterLines="50" w:after="120"/>
              <w:jc w:val="both"/>
              <w:rPr>
                <w:rFonts w:eastAsiaTheme="minorEastAsia"/>
                <w:lang w:val="en-US" w:eastAsia="zh-TW"/>
              </w:rPr>
            </w:pPr>
            <w:r w:rsidRPr="00250452">
              <w:rPr>
                <w:rFonts w:eastAsiaTheme="minorEastAsia"/>
                <w:lang w:val="en-US" w:eastAsia="zh-TW"/>
              </w:rPr>
              <w:t>Clause 8.2.1.1 (Test 3)</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E404C9" w14:textId="77777777" w:rsidR="00250452" w:rsidRPr="00250452" w:rsidRDefault="00250452" w:rsidP="00250452">
            <w:pPr>
              <w:spacing w:beforeLines="50" w:before="120" w:afterLines="50" w:after="120"/>
              <w:jc w:val="both"/>
              <w:rPr>
                <w:rFonts w:eastAsiaTheme="minorEastAsia"/>
                <w:lang w:val="en-US" w:eastAsia="zh-TW"/>
              </w:rPr>
            </w:pPr>
            <w:r w:rsidRPr="00250452">
              <w:rPr>
                <w:rFonts w:eastAsiaTheme="minorEastAsia"/>
                <w:lang w:val="en-US" w:eastAsia="zh-TW"/>
              </w:rPr>
              <w:t>The requirements apply only for UE Category M1</w:t>
            </w:r>
          </w:p>
        </w:tc>
      </w:tr>
      <w:tr w:rsidR="00250452" w:rsidRPr="00250452" w14:paraId="6C0EF43F" w14:textId="77777777" w:rsidTr="00546E49">
        <w:trPr>
          <w:trHeight w:val="31"/>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DEBD3F" w14:textId="77777777" w:rsidR="00250452" w:rsidRPr="00250452" w:rsidRDefault="00250452" w:rsidP="00250452">
            <w:pPr>
              <w:spacing w:beforeLines="50" w:before="120" w:afterLines="50" w:after="120"/>
              <w:jc w:val="both"/>
              <w:rPr>
                <w:rFonts w:eastAsiaTheme="minorEastAsia"/>
                <w:lang w:val="en-US" w:eastAsia="zh-TW"/>
              </w:rPr>
            </w:pPr>
            <w:r w:rsidRPr="00250452">
              <w:rPr>
                <w:rFonts w:eastAsiaTheme="minorEastAsia"/>
                <w:lang w:val="en-US" w:eastAsia="zh-TW"/>
              </w:rPr>
              <w:t>Note:</w:t>
            </w:r>
            <w:r w:rsidRPr="00250452">
              <w:rPr>
                <w:rFonts w:eastAsiaTheme="minorEastAsia"/>
                <w:lang w:eastAsia="zh-TW"/>
              </w:rPr>
              <w:tab/>
            </w:r>
            <w:r w:rsidRPr="00250452">
              <w:rPr>
                <w:rFonts w:eastAsiaTheme="minorEastAsia"/>
                <w:lang w:val="en-US" w:eastAsia="zh-TW"/>
              </w:rPr>
              <w:t>For UE supports NTN access (</w:t>
            </w:r>
            <w:r w:rsidRPr="00250452">
              <w:rPr>
                <w:rFonts w:eastAsiaTheme="minorEastAsia"/>
                <w:i/>
                <w:iCs/>
                <w:lang w:val="en-US" w:eastAsia="zh-TW"/>
              </w:rPr>
              <w:t>ntn-Connectivity-EPC-r17</w:t>
            </w:r>
            <w:r w:rsidRPr="00250452">
              <w:rPr>
                <w:rFonts w:eastAsiaTheme="minorEastAsia"/>
                <w:lang w:val="en-US" w:eastAsia="zh-TW"/>
              </w:rPr>
              <w:t xml:space="preserve">), </w:t>
            </w:r>
            <w:bookmarkStart w:id="19" w:name="OLE_LINK50"/>
            <w:r w:rsidRPr="00250452">
              <w:rPr>
                <w:rFonts w:eastAsiaTheme="minorEastAsia"/>
                <w:lang w:val="en-US" w:eastAsia="zh-TW"/>
              </w:rPr>
              <w:t>the requirements in TS36.101 Clause 8 and Clause 9 also applies to UE according to the UE category and capability</w:t>
            </w:r>
            <w:bookmarkEnd w:id="19"/>
          </w:p>
        </w:tc>
      </w:tr>
    </w:tbl>
    <w:p w14:paraId="4A84FC18" w14:textId="1059246C" w:rsidR="002666CC" w:rsidRPr="008D2B54" w:rsidRDefault="008D2B54" w:rsidP="00787344">
      <w:pPr>
        <w:spacing w:beforeLines="50" w:before="120" w:afterLines="50" w:after="120"/>
        <w:jc w:val="both"/>
        <w:rPr>
          <w:rFonts w:eastAsiaTheme="minorEastAsia"/>
          <w:lang w:val="en-US" w:eastAsia="zh-TW"/>
        </w:rPr>
      </w:pPr>
      <w:bookmarkStart w:id="20" w:name="OLE_LINK12"/>
      <w:bookmarkStart w:id="21" w:name="OLE_LINK67"/>
      <w:bookmarkEnd w:id="11"/>
      <w:bookmarkEnd w:id="12"/>
      <w:r w:rsidRPr="008D2B54">
        <w:rPr>
          <w:rFonts w:eastAsiaTheme="minorEastAsia"/>
          <w:lang w:val="en-US" w:eastAsia="zh-TW"/>
        </w:rPr>
        <w:t>Take NB1 and NB2 as examples: if ntn-ScenarioSupport-r17 is set to “ngso” or “not included”, Tests 1 and 2 in Clause 8.</w:t>
      </w:r>
      <w:r w:rsidR="00A83E3F">
        <w:rPr>
          <w:rFonts w:eastAsiaTheme="minorEastAsia" w:hint="eastAsia"/>
          <w:lang w:val="en-US" w:eastAsia="zh-TW"/>
        </w:rPr>
        <w:t>3</w:t>
      </w:r>
      <w:r w:rsidRPr="008D2B54">
        <w:rPr>
          <w:rFonts w:eastAsiaTheme="minorEastAsia"/>
          <w:lang w:val="en-US" w:eastAsia="zh-TW"/>
        </w:rPr>
        <w:t>.1.1 are applicable. Additionally, according to the Note, the requirements in TS36.101 Clauses 8 and 9 also apply to UEs based on their category and capability, regardless of the NTN scenario support specified in ntn-ScenarioSupport-r17.</w:t>
      </w:r>
    </w:p>
    <w:p w14:paraId="2625E3CA" w14:textId="50ABB150" w:rsidR="002910FD" w:rsidRPr="002910FD" w:rsidRDefault="00E02E26" w:rsidP="002910FD">
      <w:pPr>
        <w:spacing w:beforeLines="50" w:before="120" w:afterLines="50" w:after="120"/>
        <w:jc w:val="both"/>
        <w:rPr>
          <w:rFonts w:eastAsiaTheme="minorEastAsia"/>
          <w:lang w:val="en-US" w:eastAsia="zh-TW"/>
        </w:rPr>
      </w:pPr>
      <w:bookmarkStart w:id="22" w:name="OLE_LINK52"/>
      <w:bookmarkStart w:id="23" w:name="OLE_LINK81"/>
      <w:bookmarkEnd w:id="20"/>
      <w:r w:rsidRPr="00E02E26">
        <w:rPr>
          <w:rFonts w:eastAsiaTheme="minorEastAsia" w:hint="eastAsia"/>
          <w:b/>
          <w:bCs/>
          <w:i/>
          <w:iCs/>
          <w:u w:val="single"/>
          <w:lang w:eastAsia="zh-TW"/>
        </w:rPr>
        <w:t>Observation 1</w:t>
      </w:r>
      <w:r>
        <w:rPr>
          <w:rFonts w:eastAsiaTheme="minorEastAsia" w:hint="eastAsia"/>
          <w:lang w:eastAsia="zh-TW"/>
        </w:rPr>
        <w:t>:</w:t>
      </w:r>
      <w:bookmarkEnd w:id="22"/>
      <w:r w:rsidR="002910FD">
        <w:rPr>
          <w:rFonts w:eastAsiaTheme="minorEastAsia" w:hint="eastAsia"/>
          <w:lang w:eastAsia="zh-TW"/>
        </w:rPr>
        <w:t xml:space="preserve"> </w:t>
      </w:r>
      <w:r w:rsidR="002910FD" w:rsidRPr="002910FD">
        <w:rPr>
          <w:rFonts w:eastAsiaTheme="minorEastAsia"/>
          <w:lang w:val="en-US" w:eastAsia="zh-TW"/>
        </w:rPr>
        <w:t>Based on the current applicability rules</w:t>
      </w:r>
      <w:r w:rsidR="000B30B6">
        <w:rPr>
          <w:rFonts w:eastAsiaTheme="minorEastAsia" w:hint="eastAsia"/>
          <w:lang w:val="en-US" w:eastAsia="zh-TW"/>
        </w:rPr>
        <w:t>:</w:t>
      </w:r>
    </w:p>
    <w:p w14:paraId="16A079D4" w14:textId="77777777" w:rsidR="002910FD" w:rsidRPr="002910FD" w:rsidRDefault="002910FD" w:rsidP="00D11886">
      <w:pPr>
        <w:numPr>
          <w:ilvl w:val="0"/>
          <w:numId w:val="80"/>
        </w:numPr>
        <w:spacing w:beforeLines="50" w:before="120" w:afterLines="50" w:after="120"/>
        <w:jc w:val="both"/>
        <w:rPr>
          <w:rFonts w:eastAsiaTheme="minorEastAsia"/>
          <w:lang w:val="en-US" w:eastAsia="zh-TW"/>
        </w:rPr>
      </w:pPr>
      <w:r w:rsidRPr="002910FD">
        <w:rPr>
          <w:rFonts w:eastAsiaTheme="minorEastAsia"/>
          <w:lang w:val="en-US" w:eastAsia="zh-TW"/>
        </w:rPr>
        <w:t xml:space="preserve">The requirements in TS36.101 and TS36.102 apply to </w:t>
      </w:r>
      <w:r w:rsidRPr="002910FD">
        <w:rPr>
          <w:rFonts w:eastAsiaTheme="minorEastAsia"/>
          <w:i/>
          <w:iCs/>
          <w:lang w:val="en-US" w:eastAsia="zh-TW"/>
        </w:rPr>
        <w:t>ntn-ScenarioSupport-r17</w:t>
      </w:r>
      <w:r w:rsidRPr="002910FD">
        <w:rPr>
          <w:rFonts w:eastAsiaTheme="minorEastAsia"/>
          <w:lang w:val="en-US" w:eastAsia="zh-TW"/>
        </w:rPr>
        <w:t xml:space="preserve"> is “ngso” or “not included”</w:t>
      </w:r>
    </w:p>
    <w:p w14:paraId="256E6B65" w14:textId="77777777" w:rsidR="002910FD" w:rsidRPr="002910FD" w:rsidRDefault="002910FD" w:rsidP="00D11886">
      <w:pPr>
        <w:numPr>
          <w:ilvl w:val="0"/>
          <w:numId w:val="80"/>
        </w:numPr>
        <w:spacing w:beforeLines="50" w:before="120" w:afterLines="50" w:after="120"/>
        <w:jc w:val="both"/>
        <w:rPr>
          <w:rFonts w:eastAsiaTheme="minorEastAsia"/>
          <w:lang w:val="en-US" w:eastAsia="zh-TW"/>
        </w:rPr>
      </w:pPr>
      <w:r w:rsidRPr="002910FD">
        <w:rPr>
          <w:rFonts w:eastAsiaTheme="minorEastAsia"/>
          <w:lang w:val="en-US" w:eastAsia="zh-TW"/>
        </w:rPr>
        <w:t xml:space="preserve">The requirements in TS36.101 apply to </w:t>
      </w:r>
      <w:bookmarkStart w:id="24" w:name="OLE_LINK60"/>
      <w:r w:rsidRPr="002910FD">
        <w:rPr>
          <w:rFonts w:eastAsiaTheme="minorEastAsia"/>
          <w:i/>
          <w:iCs/>
          <w:lang w:val="en-US" w:eastAsia="zh-TW"/>
        </w:rPr>
        <w:t>ntn-ScenarioSupport-r17</w:t>
      </w:r>
      <w:r w:rsidRPr="002910FD">
        <w:rPr>
          <w:rFonts w:eastAsiaTheme="minorEastAsia"/>
          <w:lang w:val="en-US" w:eastAsia="zh-TW"/>
        </w:rPr>
        <w:t xml:space="preserve"> is “gso”</w:t>
      </w:r>
      <w:bookmarkEnd w:id="24"/>
      <w:r w:rsidRPr="002910FD">
        <w:rPr>
          <w:rFonts w:eastAsiaTheme="minorEastAsia"/>
          <w:lang w:val="en-US" w:eastAsia="zh-TW"/>
        </w:rPr>
        <w:t xml:space="preserve"> or “ngso” or “not included”</w:t>
      </w:r>
    </w:p>
    <w:p w14:paraId="554E928D" w14:textId="7EFD2744" w:rsidR="004B6740" w:rsidRDefault="00D0039D" w:rsidP="00787344">
      <w:pPr>
        <w:spacing w:beforeLines="50" w:before="120" w:afterLines="50" w:after="120"/>
        <w:jc w:val="both"/>
        <w:rPr>
          <w:rFonts w:eastAsiaTheme="minorEastAsia"/>
          <w:lang w:eastAsia="zh-TW"/>
        </w:rPr>
      </w:pPr>
      <w:bookmarkStart w:id="25" w:name="OLE_LINK22"/>
      <w:bookmarkStart w:id="26" w:name="OLE_LINK3"/>
      <w:r w:rsidRPr="00D0039D">
        <w:rPr>
          <w:rFonts w:eastAsiaTheme="minorEastAsia"/>
          <w:lang w:eastAsia="zh-TW"/>
        </w:rPr>
        <w:lastRenderedPageBreak/>
        <w:t>However, it is possible that an IoT-NTN UE does not support TN bands and cannot be tested with TS36.101. In this case, no requirements apply if ntn-ScenarioSupport-r17 is set to “gso”. Only the requirements in TS36.102 apply if ntn-ScenarioSupport-r17 is set to “ngso” or “not included”</w:t>
      </w:r>
      <w:r>
        <w:rPr>
          <w:rFonts w:eastAsiaTheme="minorEastAsia"/>
          <w:lang w:eastAsia="zh-TW"/>
        </w:rPr>
        <w:t>.</w:t>
      </w:r>
    </w:p>
    <w:p w14:paraId="1DD40764" w14:textId="7F519A2F" w:rsidR="00FF7D26" w:rsidRPr="00FF7D26" w:rsidRDefault="00FF7D26" w:rsidP="00FF7D26">
      <w:pPr>
        <w:spacing w:beforeLines="50" w:before="120" w:afterLines="50" w:after="120"/>
        <w:jc w:val="center"/>
        <w:rPr>
          <w:rFonts w:eastAsiaTheme="minorEastAsia"/>
          <w:lang w:val="en-US" w:eastAsia="zh-TW"/>
        </w:rPr>
      </w:pPr>
      <w:r w:rsidRPr="00FF7D26">
        <w:rPr>
          <w:rFonts w:eastAsiaTheme="minorEastAsia"/>
          <w:lang w:eastAsia="zh-TW"/>
        </w:rPr>
        <w:t xml:space="preserve">Table 1. </w:t>
      </w:r>
      <w:bookmarkStart w:id="27" w:name="OLE_LINK30"/>
      <w:r w:rsidRPr="00FF7D26">
        <w:rPr>
          <w:rFonts w:eastAsiaTheme="minorEastAsia"/>
          <w:lang w:eastAsia="zh-TW"/>
        </w:rPr>
        <w:t>The specification applies to different NTN scenario supports according to the current applicability rules outlined in TS36.102.</w:t>
      </w:r>
    </w:p>
    <w:tbl>
      <w:tblPr>
        <w:tblStyle w:val="TableGrid"/>
        <w:tblW w:w="0" w:type="auto"/>
        <w:tblLook w:val="04A0" w:firstRow="1" w:lastRow="0" w:firstColumn="1" w:lastColumn="0" w:noHBand="0" w:noVBand="1"/>
      </w:tblPr>
      <w:tblGrid>
        <w:gridCol w:w="2407"/>
        <w:gridCol w:w="2407"/>
        <w:gridCol w:w="2407"/>
        <w:gridCol w:w="2408"/>
      </w:tblGrid>
      <w:tr w:rsidR="00445069" w:rsidRPr="00445069" w14:paraId="70BE553A" w14:textId="77777777" w:rsidTr="00445069">
        <w:tc>
          <w:tcPr>
            <w:tcW w:w="24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25"/>
          <w:bookmarkEnd w:id="27"/>
          <w:p w14:paraId="6C9F62D8" w14:textId="77777777" w:rsidR="00445069" w:rsidRPr="00445069" w:rsidRDefault="00445069" w:rsidP="00445069">
            <w:pPr>
              <w:spacing w:beforeLines="50" w:before="120" w:afterLines="50" w:after="120"/>
              <w:jc w:val="both"/>
              <w:rPr>
                <w:rFonts w:eastAsiaTheme="minorEastAsia"/>
                <w:lang w:eastAsia="zh-TW"/>
              </w:rPr>
            </w:pPr>
            <w:r w:rsidRPr="00445069">
              <w:rPr>
                <w:rFonts w:eastAsiaTheme="minorEastAsia"/>
                <w:lang w:val="en-US" w:eastAsia="zh-TW"/>
              </w:rPr>
              <w:t>ntn-ScenarioSupport-r17</w:t>
            </w:r>
          </w:p>
        </w:tc>
        <w:tc>
          <w:tcPr>
            <w:tcW w:w="24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9FEACF" w14:textId="77777777" w:rsidR="00445069" w:rsidRPr="00445069" w:rsidRDefault="00445069" w:rsidP="00445069">
            <w:pPr>
              <w:spacing w:beforeLines="50" w:before="120" w:afterLines="50" w:after="120"/>
              <w:jc w:val="both"/>
              <w:rPr>
                <w:rFonts w:eastAsiaTheme="minorEastAsia"/>
                <w:lang w:eastAsia="zh-TW"/>
              </w:rPr>
            </w:pPr>
            <w:r w:rsidRPr="00445069">
              <w:rPr>
                <w:rFonts w:eastAsiaTheme="minorEastAsia"/>
                <w:lang w:val="en-US" w:eastAsia="zh-TW"/>
              </w:rPr>
              <w:t>gso</w:t>
            </w:r>
          </w:p>
        </w:tc>
        <w:tc>
          <w:tcPr>
            <w:tcW w:w="24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FFE83B" w14:textId="77777777" w:rsidR="00445069" w:rsidRPr="00445069" w:rsidRDefault="00445069" w:rsidP="00445069">
            <w:pPr>
              <w:spacing w:beforeLines="50" w:before="120" w:afterLines="50" w:after="120"/>
              <w:jc w:val="both"/>
              <w:rPr>
                <w:rFonts w:eastAsiaTheme="minorEastAsia"/>
                <w:lang w:eastAsia="zh-TW"/>
              </w:rPr>
            </w:pPr>
            <w:r w:rsidRPr="00445069">
              <w:rPr>
                <w:rFonts w:eastAsiaTheme="minorEastAsia"/>
                <w:lang w:val="en-US" w:eastAsia="zh-TW"/>
              </w:rPr>
              <w:t>ngso</w:t>
            </w:r>
          </w:p>
        </w:tc>
        <w:tc>
          <w:tcPr>
            <w:tcW w:w="2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7D01E3" w14:textId="77777777" w:rsidR="00445069" w:rsidRPr="00445069" w:rsidRDefault="00445069" w:rsidP="00445069">
            <w:pPr>
              <w:spacing w:beforeLines="50" w:before="120" w:afterLines="50" w:after="120"/>
              <w:jc w:val="both"/>
              <w:rPr>
                <w:rFonts w:eastAsiaTheme="minorEastAsia"/>
                <w:lang w:eastAsia="zh-TW"/>
              </w:rPr>
            </w:pPr>
            <w:r w:rsidRPr="00445069">
              <w:rPr>
                <w:rFonts w:eastAsiaTheme="minorEastAsia"/>
                <w:lang w:val="en-US" w:eastAsia="zh-TW"/>
              </w:rPr>
              <w:t>not included</w:t>
            </w:r>
          </w:p>
        </w:tc>
      </w:tr>
      <w:tr w:rsidR="00445069" w:rsidRPr="00445069" w14:paraId="684091D8" w14:textId="77777777" w:rsidTr="00445069">
        <w:tc>
          <w:tcPr>
            <w:tcW w:w="24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D88443" w14:textId="77777777" w:rsidR="00445069" w:rsidRPr="00445069" w:rsidRDefault="00445069" w:rsidP="00445069">
            <w:pPr>
              <w:spacing w:beforeLines="50" w:before="120" w:afterLines="50" w:after="120"/>
              <w:jc w:val="both"/>
              <w:rPr>
                <w:rFonts w:eastAsiaTheme="minorEastAsia"/>
                <w:lang w:eastAsia="zh-TW"/>
              </w:rPr>
            </w:pPr>
            <w:r w:rsidRPr="00445069">
              <w:rPr>
                <w:rFonts w:eastAsiaTheme="minorEastAsia"/>
                <w:lang w:val="en-US" w:eastAsia="zh-TW"/>
              </w:rPr>
              <w:t>If UE supports both NTN and TN bands</w:t>
            </w:r>
          </w:p>
        </w:tc>
        <w:tc>
          <w:tcPr>
            <w:tcW w:w="2407" w:type="dxa"/>
            <w:tcBorders>
              <w:top w:val="single" w:sz="4" w:space="0" w:color="auto"/>
              <w:left w:val="single" w:sz="4" w:space="0" w:color="auto"/>
              <w:bottom w:val="single" w:sz="4" w:space="0" w:color="auto"/>
              <w:right w:val="single" w:sz="4" w:space="0" w:color="auto"/>
            </w:tcBorders>
            <w:hideMark/>
          </w:tcPr>
          <w:p w14:paraId="1D56D14A" w14:textId="77777777" w:rsidR="00445069" w:rsidRPr="00445069" w:rsidRDefault="00445069" w:rsidP="00445069">
            <w:pPr>
              <w:spacing w:beforeLines="50" w:before="120" w:afterLines="50" w:after="120"/>
              <w:jc w:val="both"/>
              <w:rPr>
                <w:rFonts w:eastAsiaTheme="minorEastAsia"/>
                <w:lang w:eastAsia="zh-TW"/>
              </w:rPr>
            </w:pPr>
            <w:r w:rsidRPr="00445069">
              <w:rPr>
                <w:rFonts w:eastAsiaTheme="minorEastAsia"/>
                <w:lang w:val="en-US" w:eastAsia="zh-TW"/>
              </w:rPr>
              <w:t xml:space="preserve">TS36.102 and TS36.101 </w:t>
            </w:r>
          </w:p>
        </w:tc>
        <w:tc>
          <w:tcPr>
            <w:tcW w:w="2407" w:type="dxa"/>
            <w:tcBorders>
              <w:top w:val="single" w:sz="4" w:space="0" w:color="auto"/>
              <w:left w:val="single" w:sz="4" w:space="0" w:color="auto"/>
              <w:bottom w:val="single" w:sz="4" w:space="0" w:color="auto"/>
              <w:right w:val="single" w:sz="4" w:space="0" w:color="auto"/>
            </w:tcBorders>
            <w:hideMark/>
          </w:tcPr>
          <w:p w14:paraId="26A7BA48" w14:textId="77777777" w:rsidR="00445069" w:rsidRPr="00445069" w:rsidRDefault="00445069" w:rsidP="00445069">
            <w:pPr>
              <w:spacing w:beforeLines="50" w:before="120" w:afterLines="50" w:after="120"/>
              <w:jc w:val="both"/>
              <w:rPr>
                <w:rFonts w:eastAsiaTheme="minorEastAsia"/>
                <w:lang w:eastAsia="zh-TW"/>
              </w:rPr>
            </w:pPr>
            <w:r w:rsidRPr="00445069">
              <w:rPr>
                <w:rFonts w:eastAsiaTheme="minorEastAsia"/>
                <w:lang w:val="en-US" w:eastAsia="zh-TW"/>
              </w:rPr>
              <w:t xml:space="preserve">TS36.102 and TS36.101 </w:t>
            </w:r>
          </w:p>
        </w:tc>
        <w:tc>
          <w:tcPr>
            <w:tcW w:w="2408" w:type="dxa"/>
            <w:tcBorders>
              <w:top w:val="single" w:sz="4" w:space="0" w:color="auto"/>
              <w:left w:val="single" w:sz="4" w:space="0" w:color="auto"/>
              <w:bottom w:val="single" w:sz="4" w:space="0" w:color="auto"/>
              <w:right w:val="single" w:sz="4" w:space="0" w:color="auto"/>
            </w:tcBorders>
            <w:hideMark/>
          </w:tcPr>
          <w:p w14:paraId="0BA2310E" w14:textId="77777777" w:rsidR="00445069" w:rsidRPr="00445069" w:rsidRDefault="00445069" w:rsidP="00445069">
            <w:pPr>
              <w:spacing w:beforeLines="50" w:before="120" w:afterLines="50" w:after="120"/>
              <w:jc w:val="both"/>
              <w:rPr>
                <w:rFonts w:eastAsiaTheme="minorEastAsia"/>
                <w:lang w:eastAsia="zh-TW"/>
              </w:rPr>
            </w:pPr>
            <w:r w:rsidRPr="00445069">
              <w:rPr>
                <w:rFonts w:eastAsiaTheme="minorEastAsia"/>
                <w:lang w:val="en-US" w:eastAsia="zh-TW"/>
              </w:rPr>
              <w:t xml:space="preserve">TS36.102 and TS36.101 </w:t>
            </w:r>
          </w:p>
        </w:tc>
      </w:tr>
      <w:tr w:rsidR="00445069" w:rsidRPr="00445069" w14:paraId="20AAF3F5" w14:textId="77777777" w:rsidTr="00445069">
        <w:tc>
          <w:tcPr>
            <w:tcW w:w="24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27E84F" w14:textId="77777777" w:rsidR="00445069" w:rsidRPr="00445069" w:rsidRDefault="00445069" w:rsidP="00445069">
            <w:pPr>
              <w:spacing w:beforeLines="50" w:before="120" w:afterLines="50" w:after="120"/>
              <w:jc w:val="both"/>
              <w:rPr>
                <w:rFonts w:eastAsiaTheme="minorEastAsia"/>
                <w:lang w:eastAsia="zh-TW"/>
              </w:rPr>
            </w:pPr>
            <w:r w:rsidRPr="00445069">
              <w:rPr>
                <w:rFonts w:eastAsiaTheme="minorEastAsia"/>
                <w:lang w:val="en-US" w:eastAsia="zh-TW"/>
              </w:rPr>
              <w:t>If UE supports only NTN bands</w:t>
            </w:r>
          </w:p>
        </w:tc>
        <w:tc>
          <w:tcPr>
            <w:tcW w:w="2407" w:type="dxa"/>
            <w:tcBorders>
              <w:top w:val="single" w:sz="4" w:space="0" w:color="auto"/>
              <w:left w:val="single" w:sz="4" w:space="0" w:color="auto"/>
              <w:bottom w:val="single" w:sz="4" w:space="0" w:color="auto"/>
              <w:right w:val="single" w:sz="4" w:space="0" w:color="auto"/>
            </w:tcBorders>
            <w:hideMark/>
          </w:tcPr>
          <w:p w14:paraId="6607D432" w14:textId="77777777" w:rsidR="00445069" w:rsidRPr="00DF4661" w:rsidRDefault="00445069" w:rsidP="00445069">
            <w:pPr>
              <w:spacing w:beforeLines="50" w:before="120" w:afterLines="50" w:after="120"/>
              <w:jc w:val="both"/>
              <w:rPr>
                <w:rFonts w:eastAsiaTheme="minorEastAsia"/>
                <w:lang w:eastAsia="zh-TW"/>
              </w:rPr>
            </w:pPr>
            <w:r w:rsidRPr="00DF4661">
              <w:rPr>
                <w:rFonts w:eastAsiaTheme="minorEastAsia"/>
                <w:color w:val="FF0000"/>
                <w:lang w:val="en-US" w:eastAsia="zh-TW"/>
              </w:rPr>
              <w:t>No requirements</w:t>
            </w:r>
          </w:p>
        </w:tc>
        <w:tc>
          <w:tcPr>
            <w:tcW w:w="2407" w:type="dxa"/>
            <w:tcBorders>
              <w:top w:val="single" w:sz="4" w:space="0" w:color="auto"/>
              <w:left w:val="single" w:sz="4" w:space="0" w:color="auto"/>
              <w:bottom w:val="single" w:sz="4" w:space="0" w:color="auto"/>
              <w:right w:val="single" w:sz="4" w:space="0" w:color="auto"/>
            </w:tcBorders>
            <w:hideMark/>
          </w:tcPr>
          <w:p w14:paraId="55647687" w14:textId="77777777" w:rsidR="00445069" w:rsidRPr="00445069" w:rsidRDefault="00445069" w:rsidP="00445069">
            <w:pPr>
              <w:spacing w:beforeLines="50" w:before="120" w:afterLines="50" w:after="120"/>
              <w:jc w:val="both"/>
              <w:rPr>
                <w:rFonts w:eastAsiaTheme="minorEastAsia"/>
                <w:lang w:eastAsia="zh-TW"/>
              </w:rPr>
            </w:pPr>
            <w:r w:rsidRPr="00445069">
              <w:rPr>
                <w:rFonts w:eastAsiaTheme="minorEastAsia"/>
                <w:lang w:val="en-US" w:eastAsia="zh-TW"/>
              </w:rPr>
              <w:t>TS36.102</w:t>
            </w:r>
          </w:p>
        </w:tc>
        <w:tc>
          <w:tcPr>
            <w:tcW w:w="2408" w:type="dxa"/>
            <w:tcBorders>
              <w:top w:val="single" w:sz="4" w:space="0" w:color="auto"/>
              <w:left w:val="single" w:sz="4" w:space="0" w:color="auto"/>
              <w:bottom w:val="single" w:sz="4" w:space="0" w:color="auto"/>
              <w:right w:val="single" w:sz="4" w:space="0" w:color="auto"/>
            </w:tcBorders>
            <w:hideMark/>
          </w:tcPr>
          <w:p w14:paraId="0A23F642" w14:textId="77777777" w:rsidR="00445069" w:rsidRPr="00445069" w:rsidRDefault="00445069" w:rsidP="00445069">
            <w:pPr>
              <w:spacing w:beforeLines="50" w:before="120" w:afterLines="50" w:after="120"/>
              <w:jc w:val="both"/>
              <w:rPr>
                <w:rFonts w:eastAsiaTheme="minorEastAsia"/>
                <w:lang w:eastAsia="zh-TW"/>
              </w:rPr>
            </w:pPr>
            <w:r w:rsidRPr="00445069">
              <w:rPr>
                <w:rFonts w:eastAsiaTheme="minorEastAsia"/>
                <w:lang w:val="en-US" w:eastAsia="zh-TW"/>
              </w:rPr>
              <w:t>TS36.102</w:t>
            </w:r>
          </w:p>
        </w:tc>
      </w:tr>
    </w:tbl>
    <w:p w14:paraId="17082DD1" w14:textId="4A22DB42" w:rsidR="004B6740" w:rsidRDefault="004B6740" w:rsidP="00787344">
      <w:pPr>
        <w:spacing w:beforeLines="50" w:before="120" w:afterLines="50" w:after="120"/>
        <w:jc w:val="both"/>
        <w:rPr>
          <w:rFonts w:eastAsiaTheme="minorEastAsia"/>
          <w:lang w:eastAsia="zh-TW"/>
        </w:rPr>
      </w:pPr>
      <w:bookmarkStart w:id="28" w:name="OLE_LINK53"/>
      <w:bookmarkEnd w:id="26"/>
      <w:r w:rsidRPr="004B6740">
        <w:rPr>
          <w:rFonts w:eastAsiaTheme="minorEastAsia"/>
          <w:b/>
          <w:bCs/>
          <w:i/>
          <w:iCs/>
          <w:u w:val="single"/>
          <w:lang w:eastAsia="zh-TW"/>
        </w:rPr>
        <w:t xml:space="preserve">Observation </w:t>
      </w:r>
      <w:r>
        <w:rPr>
          <w:rFonts w:eastAsiaTheme="minorEastAsia" w:hint="eastAsia"/>
          <w:b/>
          <w:bCs/>
          <w:i/>
          <w:iCs/>
          <w:u w:val="single"/>
          <w:lang w:eastAsia="zh-TW"/>
        </w:rPr>
        <w:t>2</w:t>
      </w:r>
      <w:r w:rsidRPr="004B6740">
        <w:rPr>
          <w:rFonts w:eastAsiaTheme="minorEastAsia"/>
          <w:lang w:eastAsia="zh-TW"/>
        </w:rPr>
        <w:t>:</w:t>
      </w:r>
      <w:bookmarkEnd w:id="28"/>
      <w:r>
        <w:rPr>
          <w:rFonts w:eastAsiaTheme="minorEastAsia" w:hint="eastAsia"/>
          <w:lang w:eastAsia="zh-TW"/>
        </w:rPr>
        <w:t xml:space="preserve"> It is possible that </w:t>
      </w:r>
      <w:bookmarkStart w:id="29" w:name="OLE_LINK54"/>
      <w:r>
        <w:rPr>
          <w:rFonts w:eastAsiaTheme="minorEastAsia" w:hint="eastAsia"/>
          <w:lang w:eastAsia="zh-TW"/>
        </w:rPr>
        <w:t>IoT-NTN UE does not support TN bands</w:t>
      </w:r>
      <w:bookmarkEnd w:id="29"/>
    </w:p>
    <w:p w14:paraId="08D7384C" w14:textId="67083FF5" w:rsidR="00E02E26" w:rsidRDefault="004B6740" w:rsidP="00787344">
      <w:pPr>
        <w:spacing w:beforeLines="50" w:before="120" w:afterLines="50" w:after="120"/>
        <w:jc w:val="both"/>
        <w:rPr>
          <w:rFonts w:eastAsiaTheme="minorEastAsia"/>
          <w:lang w:eastAsia="zh-TW"/>
        </w:rPr>
      </w:pPr>
      <w:r w:rsidRPr="004B6740">
        <w:rPr>
          <w:rFonts w:eastAsiaTheme="minorEastAsia"/>
          <w:b/>
          <w:bCs/>
          <w:i/>
          <w:iCs/>
          <w:u w:val="single"/>
          <w:lang w:eastAsia="zh-TW"/>
        </w:rPr>
        <w:t xml:space="preserve">Observation </w:t>
      </w:r>
      <w:r>
        <w:rPr>
          <w:rFonts w:eastAsiaTheme="minorEastAsia" w:hint="eastAsia"/>
          <w:b/>
          <w:bCs/>
          <w:i/>
          <w:iCs/>
          <w:u w:val="single"/>
          <w:lang w:eastAsia="zh-TW"/>
        </w:rPr>
        <w:t>3</w:t>
      </w:r>
      <w:r w:rsidRPr="004B6740">
        <w:rPr>
          <w:rFonts w:eastAsiaTheme="minorEastAsia"/>
          <w:lang w:eastAsia="zh-TW"/>
        </w:rPr>
        <w:t>:</w:t>
      </w:r>
      <w:r>
        <w:rPr>
          <w:rFonts w:eastAsiaTheme="minorEastAsia" w:hint="eastAsia"/>
          <w:lang w:eastAsia="zh-TW"/>
        </w:rPr>
        <w:t xml:space="preserve"> If </w:t>
      </w:r>
      <w:r w:rsidRPr="004B6740">
        <w:rPr>
          <w:rFonts w:eastAsiaTheme="minorEastAsia"/>
          <w:lang w:eastAsia="zh-TW"/>
        </w:rPr>
        <w:t>IoT-NTN UE does not support TN bands</w:t>
      </w:r>
      <w:r w:rsidR="000B30B6">
        <w:rPr>
          <w:rFonts w:eastAsiaTheme="minorEastAsia" w:hint="eastAsia"/>
          <w:lang w:eastAsia="zh-TW"/>
        </w:rPr>
        <w:t>:</w:t>
      </w:r>
    </w:p>
    <w:p w14:paraId="6A25970C" w14:textId="691F75A6" w:rsidR="004B6740" w:rsidRPr="004B6740" w:rsidRDefault="004B6740" w:rsidP="00D11886">
      <w:pPr>
        <w:numPr>
          <w:ilvl w:val="0"/>
          <w:numId w:val="79"/>
        </w:numPr>
        <w:spacing w:beforeLines="50" w:before="120" w:afterLines="50" w:after="120"/>
        <w:jc w:val="both"/>
        <w:rPr>
          <w:rFonts w:eastAsiaTheme="minorEastAsia"/>
          <w:lang w:val="en-US" w:eastAsia="zh-TW"/>
        </w:rPr>
      </w:pPr>
      <w:bookmarkStart w:id="30" w:name="OLE_LINK55"/>
      <w:r>
        <w:rPr>
          <w:rFonts w:eastAsiaTheme="minorEastAsia" w:hint="eastAsia"/>
          <w:lang w:val="en-US" w:eastAsia="zh-TW"/>
        </w:rPr>
        <w:t>N</w:t>
      </w:r>
      <w:r w:rsidRPr="004B6740">
        <w:rPr>
          <w:rFonts w:eastAsiaTheme="minorEastAsia"/>
          <w:lang w:val="en-US" w:eastAsia="zh-TW"/>
        </w:rPr>
        <w:t>o requirements apply to ntn-ScenarioSupport-r17 is “gso”</w:t>
      </w:r>
    </w:p>
    <w:bookmarkEnd w:id="30"/>
    <w:p w14:paraId="3F20A10B" w14:textId="212E9854" w:rsidR="004B6740" w:rsidRPr="004B6740" w:rsidRDefault="004B6740" w:rsidP="00D11886">
      <w:pPr>
        <w:numPr>
          <w:ilvl w:val="0"/>
          <w:numId w:val="79"/>
        </w:numPr>
        <w:spacing w:beforeLines="50" w:before="120" w:afterLines="50" w:after="120"/>
        <w:jc w:val="both"/>
        <w:rPr>
          <w:rFonts w:eastAsiaTheme="minorEastAsia"/>
          <w:lang w:val="en-US" w:eastAsia="zh-TW"/>
        </w:rPr>
      </w:pPr>
      <w:r>
        <w:rPr>
          <w:rFonts w:eastAsiaTheme="minorEastAsia" w:hint="eastAsia"/>
          <w:lang w:val="en-US" w:eastAsia="zh-TW"/>
        </w:rPr>
        <w:t>O</w:t>
      </w:r>
      <w:r w:rsidRPr="004B6740">
        <w:rPr>
          <w:rFonts w:eastAsiaTheme="minorEastAsia"/>
          <w:lang w:val="en-US" w:eastAsia="zh-TW"/>
        </w:rPr>
        <w:t>nly requirements in TS36.102 apply to ntn-ScenarioSupport-r17 is “ngso” or “not included”</w:t>
      </w:r>
    </w:p>
    <w:p w14:paraId="32E79B38" w14:textId="004C97C8" w:rsidR="000B30B6" w:rsidRDefault="00836FC7" w:rsidP="000B30B6">
      <w:pPr>
        <w:spacing w:beforeLines="50" w:before="120" w:afterLines="50" w:after="120"/>
        <w:jc w:val="both"/>
        <w:rPr>
          <w:rFonts w:eastAsiaTheme="minorEastAsia"/>
          <w:lang w:eastAsia="zh-TW"/>
        </w:rPr>
      </w:pPr>
      <w:bookmarkStart w:id="31" w:name="OLE_LINK23"/>
      <w:bookmarkEnd w:id="23"/>
      <w:r w:rsidRPr="00836FC7">
        <w:rPr>
          <w:rFonts w:eastAsiaTheme="minorEastAsia"/>
          <w:lang w:eastAsia="zh-TW"/>
        </w:rPr>
        <w:t>To resolve the situation where no requirements are applicable when ntn-ScenarioSupport-r17 is set to "gso", we suggest three potential alternatives for amending TS36.102.</w:t>
      </w:r>
    </w:p>
    <w:p w14:paraId="04588AAF" w14:textId="60C7CEF5" w:rsidR="005A0BD8" w:rsidRPr="005A0BD8" w:rsidRDefault="005A0BD8" w:rsidP="005A0BD8">
      <w:pPr>
        <w:spacing w:beforeLines="50" w:before="120" w:afterLines="50" w:after="120"/>
        <w:jc w:val="both"/>
        <w:rPr>
          <w:rFonts w:eastAsiaTheme="minorEastAsia"/>
          <w:lang w:val="en-US" w:eastAsia="zh-TW"/>
        </w:rPr>
      </w:pPr>
      <w:bookmarkStart w:id="32" w:name="OLE_LINK15"/>
      <w:bookmarkStart w:id="33" w:name="OLE_LINK25"/>
      <w:bookmarkStart w:id="34" w:name="OLE_LINK83"/>
      <w:bookmarkEnd w:id="31"/>
      <w:r w:rsidRPr="005A0BD8">
        <w:rPr>
          <w:rFonts w:eastAsiaTheme="minorEastAsia"/>
          <w:b/>
          <w:bCs/>
          <w:i/>
          <w:iCs/>
          <w:u w:val="single"/>
          <w:lang w:eastAsia="zh-TW"/>
        </w:rPr>
        <w:t>Proposal 1</w:t>
      </w:r>
      <w:r w:rsidRPr="005A0BD8">
        <w:rPr>
          <w:rFonts w:eastAsiaTheme="minorEastAsia"/>
          <w:lang w:eastAsia="zh-TW"/>
        </w:rPr>
        <w:t>:</w:t>
      </w:r>
      <w:r w:rsidRPr="005A0BD8">
        <w:rPr>
          <w:rFonts w:eastAsiaTheme="minorEastAsia"/>
          <w:lang w:val="en-US" w:eastAsia="zh-TW"/>
        </w:rPr>
        <w:t xml:space="preserve"> </w:t>
      </w:r>
      <w:bookmarkEnd w:id="32"/>
      <w:r w:rsidR="00836FC7" w:rsidRPr="00836FC7">
        <w:rPr>
          <w:rFonts w:eastAsiaTheme="minorEastAsia"/>
          <w:lang w:eastAsia="zh-TW"/>
        </w:rPr>
        <w:t>To address the issue where no requirements apply when </w:t>
      </w:r>
      <w:r w:rsidR="00836FC7" w:rsidRPr="00836FC7">
        <w:rPr>
          <w:rFonts w:eastAsiaTheme="minorEastAsia"/>
          <w:b/>
          <w:bCs/>
          <w:lang w:eastAsia="zh-TW"/>
        </w:rPr>
        <w:t>ntn-ScenarioSupport-r17</w:t>
      </w:r>
      <w:r w:rsidR="00836FC7" w:rsidRPr="00836FC7">
        <w:rPr>
          <w:rFonts w:eastAsiaTheme="minorEastAsia"/>
          <w:lang w:eastAsia="zh-TW"/>
        </w:rPr>
        <w:t> is set to "gso" and the UE does not support TN bands, we propose three alternatives for modifying TS36.102. RAN4 can review these alternatives and choose one to implement in the revision of TS36.102.</w:t>
      </w:r>
      <w:bookmarkEnd w:id="33"/>
    </w:p>
    <w:p w14:paraId="2F506366" w14:textId="0212044B" w:rsidR="000B30B6" w:rsidRDefault="00693921" w:rsidP="000B30B6">
      <w:pPr>
        <w:spacing w:beforeLines="50" w:before="120" w:afterLines="50" w:after="120"/>
        <w:jc w:val="both"/>
        <w:rPr>
          <w:rFonts w:eastAsiaTheme="minorEastAsia"/>
          <w:b/>
          <w:bCs/>
          <w:u w:val="single"/>
          <w:lang w:val="en-US" w:eastAsia="zh-TW"/>
        </w:rPr>
      </w:pPr>
      <w:bookmarkStart w:id="35" w:name="OLE_LINK58"/>
      <w:bookmarkStart w:id="36" w:name="OLE_LINK19"/>
      <w:r w:rsidRPr="00DB1E52">
        <w:rPr>
          <w:rFonts w:eastAsiaTheme="minorEastAsia" w:hint="eastAsia"/>
          <w:b/>
          <w:bCs/>
          <w:u w:val="single"/>
          <w:shd w:val="pct15" w:color="auto" w:fill="FFFFFF"/>
          <w:lang w:val="en-US" w:eastAsia="zh-TW"/>
        </w:rPr>
        <w:t>Alternative 1</w:t>
      </w:r>
      <w:r w:rsidRPr="00693921">
        <w:rPr>
          <w:rFonts w:eastAsiaTheme="minorEastAsia" w:hint="eastAsia"/>
          <w:b/>
          <w:bCs/>
          <w:u w:val="single"/>
          <w:lang w:val="en-US" w:eastAsia="zh-TW"/>
        </w:rPr>
        <w:t xml:space="preserve"> </w:t>
      </w:r>
    </w:p>
    <w:p w14:paraId="0A3F0856" w14:textId="61C18785" w:rsidR="005A0BD8" w:rsidRPr="005A0BD8" w:rsidRDefault="005A0BD8" w:rsidP="00D11886">
      <w:pPr>
        <w:pStyle w:val="ListParagraph"/>
        <w:numPr>
          <w:ilvl w:val="0"/>
          <w:numId w:val="78"/>
        </w:numPr>
        <w:spacing w:beforeLines="50" w:before="120" w:afterLines="50" w:after="120"/>
        <w:ind w:leftChars="0"/>
        <w:jc w:val="both"/>
        <w:rPr>
          <w:rFonts w:eastAsiaTheme="minorEastAsia"/>
          <w:lang w:val="en-US" w:eastAsia="zh-TW"/>
        </w:rPr>
      </w:pPr>
      <w:r w:rsidRPr="005A0BD8">
        <w:rPr>
          <w:rFonts w:eastAsiaTheme="minorEastAsia"/>
          <w:lang w:val="en-US" w:eastAsia="zh-TW"/>
        </w:rPr>
        <w:t>Revise the Note to: For UE supports NTN access (ntn-Connectivity-EPC-r17), the requirements in TS36.101 Clause 8 and Clause 9 also applies to UE under NTN configuration according to the UE category and capability</w:t>
      </w:r>
    </w:p>
    <w:tbl>
      <w:tblPr>
        <w:tblW w:w="9629" w:type="dxa"/>
        <w:tblCellMar>
          <w:left w:w="0" w:type="dxa"/>
          <w:right w:w="0" w:type="dxa"/>
        </w:tblCellMar>
        <w:tblLook w:val="04A0" w:firstRow="1" w:lastRow="0" w:firstColumn="1" w:lastColumn="0" w:noHBand="0" w:noVBand="1"/>
      </w:tblPr>
      <w:tblGrid>
        <w:gridCol w:w="2960"/>
        <w:gridCol w:w="2960"/>
        <w:gridCol w:w="3709"/>
      </w:tblGrid>
      <w:tr w:rsidR="00693921" w:rsidRPr="00693921" w14:paraId="232614CA" w14:textId="77777777" w:rsidTr="0055591F">
        <w:trPr>
          <w:trHeight w:val="495"/>
        </w:trPr>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4437983" w14:textId="77777777" w:rsidR="00693921" w:rsidRPr="00693921" w:rsidRDefault="00693921" w:rsidP="00693921">
            <w:pPr>
              <w:overflowPunct w:val="0"/>
              <w:spacing w:after="0"/>
              <w:jc w:val="center"/>
              <w:rPr>
                <w:rFonts w:eastAsiaTheme="minorEastAsia"/>
                <w:b/>
                <w:bCs/>
                <w:lang w:val="en-US" w:eastAsia="zh-TW"/>
              </w:rPr>
            </w:pPr>
            <w:bookmarkStart w:id="37" w:name="OLE_LINK20"/>
            <w:bookmarkEnd w:id="35"/>
            <w:r w:rsidRPr="00693921">
              <w:rPr>
                <w:rFonts w:eastAsiaTheme="minorEastAsia"/>
                <w:b/>
                <w:bCs/>
                <w:lang w:val="en-US" w:eastAsia="zh-TW"/>
              </w:rPr>
              <w:t>UE feature/capability</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B998C28" w14:textId="77777777" w:rsidR="00693921" w:rsidRPr="00693921" w:rsidRDefault="00693921" w:rsidP="00693921">
            <w:pPr>
              <w:overflowPunct w:val="0"/>
              <w:spacing w:after="0"/>
              <w:jc w:val="center"/>
              <w:rPr>
                <w:rFonts w:eastAsiaTheme="minorEastAsia"/>
                <w:b/>
                <w:bCs/>
                <w:lang w:val="en-US" w:eastAsia="zh-TW"/>
              </w:rPr>
            </w:pPr>
            <w:r w:rsidRPr="00693921">
              <w:rPr>
                <w:rFonts w:eastAsiaTheme="minorEastAsia"/>
                <w:b/>
                <w:bCs/>
                <w:lang w:val="en-US" w:eastAsia="zh-TW"/>
              </w:rPr>
              <w:t>Test list</w:t>
            </w:r>
          </w:p>
        </w:tc>
        <w:tc>
          <w:tcPr>
            <w:tcW w:w="37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CA28DC9" w14:textId="77777777" w:rsidR="00693921" w:rsidRPr="00693921" w:rsidRDefault="00693921" w:rsidP="00693921">
            <w:pPr>
              <w:overflowPunct w:val="0"/>
              <w:spacing w:after="0"/>
              <w:jc w:val="center"/>
              <w:rPr>
                <w:rFonts w:eastAsiaTheme="minorEastAsia"/>
                <w:b/>
                <w:bCs/>
                <w:lang w:val="en-US" w:eastAsia="zh-TW"/>
              </w:rPr>
            </w:pPr>
            <w:r w:rsidRPr="00693921">
              <w:rPr>
                <w:rFonts w:eastAsiaTheme="minorEastAsia"/>
                <w:b/>
                <w:bCs/>
                <w:lang w:val="en-US" w:eastAsia="zh-TW"/>
              </w:rPr>
              <w:t>Applicability notes</w:t>
            </w:r>
          </w:p>
        </w:tc>
      </w:tr>
      <w:tr w:rsidR="00693921" w:rsidRPr="00693921" w14:paraId="6E4C1C22" w14:textId="77777777" w:rsidTr="0055591F">
        <w:trPr>
          <w:trHeight w:val="495"/>
        </w:trPr>
        <w:tc>
          <w:tcPr>
            <w:tcW w:w="296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6F848C7" w14:textId="77777777" w:rsidR="00693921" w:rsidRPr="00693921" w:rsidRDefault="00693921" w:rsidP="00693921">
            <w:pPr>
              <w:overflowPunct w:val="0"/>
              <w:spacing w:after="0"/>
              <w:rPr>
                <w:rFonts w:eastAsiaTheme="minorEastAsia"/>
                <w:lang w:val="en-US" w:eastAsia="zh-TW"/>
              </w:rPr>
            </w:pPr>
            <w:r w:rsidRPr="00693921">
              <w:rPr>
                <w:rFonts w:eastAsiaTheme="minorEastAsia"/>
                <w:lang w:val="en-US" w:eastAsia="zh-TW"/>
              </w:rPr>
              <w:t>NTN access (ntn-Connectivity-EPC-r17)</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E0CA107" w14:textId="77777777" w:rsidR="00693921" w:rsidRPr="00693921" w:rsidRDefault="00693921" w:rsidP="00693921">
            <w:pPr>
              <w:overflowPunct w:val="0"/>
              <w:spacing w:after="0"/>
              <w:rPr>
                <w:rFonts w:eastAsiaTheme="minorEastAsia"/>
                <w:lang w:val="en-US" w:eastAsia="zh-TW"/>
              </w:rPr>
            </w:pPr>
            <w:r w:rsidRPr="00693921">
              <w:rPr>
                <w:rFonts w:eastAsiaTheme="minorEastAsia"/>
                <w:lang w:val="en-US" w:eastAsia="zh-TW"/>
              </w:rPr>
              <w:t>Clause 8.2.1.1 (Test 1, Test 2, Test 3)</w:t>
            </w:r>
          </w:p>
        </w:tc>
        <w:tc>
          <w:tcPr>
            <w:tcW w:w="37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58A8639" w14:textId="77777777" w:rsidR="00693921" w:rsidRPr="00693921" w:rsidRDefault="00693921" w:rsidP="00693921">
            <w:pPr>
              <w:overflowPunct w:val="0"/>
              <w:spacing w:after="0"/>
              <w:jc w:val="center"/>
              <w:rPr>
                <w:rFonts w:eastAsiaTheme="minorEastAsia"/>
                <w:lang w:val="en-US" w:eastAsia="zh-TW"/>
              </w:rPr>
            </w:pPr>
            <w:r w:rsidRPr="00693921">
              <w:rPr>
                <w:rFonts w:eastAsiaTheme="minorEastAsia"/>
                <w:lang w:val="en-US" w:eastAsia="zh-TW"/>
              </w:rPr>
              <w:t>The requirements apply only for UE Category M1</w:t>
            </w:r>
          </w:p>
        </w:tc>
      </w:tr>
      <w:tr w:rsidR="00693921" w:rsidRPr="00693921" w14:paraId="2C6129E1" w14:textId="77777777" w:rsidTr="0055591F">
        <w:trPr>
          <w:trHeight w:val="49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E045F9" w14:textId="77777777" w:rsidR="00693921" w:rsidRPr="00693921" w:rsidRDefault="00693921" w:rsidP="00693921">
            <w:pPr>
              <w:spacing w:after="0"/>
              <w:rPr>
                <w:rFonts w:eastAsiaTheme="minorEastAsia"/>
                <w:lang w:val="en-US" w:eastAsia="zh-TW"/>
              </w:rPr>
            </w:pP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EE96AF3" w14:textId="77777777" w:rsidR="00693921" w:rsidRPr="00693921" w:rsidRDefault="00693921" w:rsidP="00693921">
            <w:pPr>
              <w:overflowPunct w:val="0"/>
              <w:spacing w:after="0"/>
              <w:rPr>
                <w:rFonts w:eastAsiaTheme="minorEastAsia"/>
                <w:lang w:val="en-US" w:eastAsia="zh-TW"/>
              </w:rPr>
            </w:pPr>
            <w:r w:rsidRPr="00693921">
              <w:rPr>
                <w:rFonts w:eastAsiaTheme="minorEastAsia"/>
                <w:lang w:val="en-US" w:eastAsia="zh-TW"/>
              </w:rPr>
              <w:t>Clause 8.3.1.1 (Test 1, Test 2)</w:t>
            </w:r>
          </w:p>
        </w:tc>
        <w:tc>
          <w:tcPr>
            <w:tcW w:w="37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BB8D21A" w14:textId="77777777" w:rsidR="00693921" w:rsidRPr="00693921" w:rsidRDefault="00693921" w:rsidP="00693921">
            <w:pPr>
              <w:overflowPunct w:val="0"/>
              <w:spacing w:after="0"/>
              <w:jc w:val="center"/>
              <w:rPr>
                <w:rFonts w:eastAsiaTheme="minorEastAsia"/>
                <w:lang w:val="en-US" w:eastAsia="zh-TW"/>
              </w:rPr>
            </w:pPr>
            <w:r w:rsidRPr="00693921">
              <w:rPr>
                <w:rFonts w:eastAsiaTheme="minorEastAsia"/>
                <w:lang w:val="en-US" w:eastAsia="zh-TW"/>
              </w:rPr>
              <w:t>The requirements apply only for UE Category NB1, NB2</w:t>
            </w:r>
          </w:p>
        </w:tc>
      </w:tr>
      <w:tr w:rsidR="00693921" w:rsidRPr="00693921" w14:paraId="55CFD837" w14:textId="77777777" w:rsidTr="0055591F">
        <w:trPr>
          <w:trHeight w:val="991"/>
        </w:trPr>
        <w:tc>
          <w:tcPr>
            <w:tcW w:w="296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6906F16" w14:textId="77777777" w:rsidR="00693921" w:rsidRPr="00693921" w:rsidRDefault="00693921" w:rsidP="00693921">
            <w:pPr>
              <w:overflowPunct w:val="0"/>
              <w:spacing w:after="0"/>
              <w:rPr>
                <w:rFonts w:eastAsiaTheme="minorEastAsia"/>
                <w:lang w:val="en-US" w:eastAsia="zh-TW"/>
              </w:rPr>
            </w:pPr>
            <w:r w:rsidRPr="00693921">
              <w:rPr>
                <w:rFonts w:eastAsiaTheme="minorEastAsia"/>
                <w:lang w:val="en-US" w:eastAsia="zh-TW"/>
              </w:rPr>
              <w:t>NTN scenario support (ntn-ScenarioSupport-r17)</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E026A60" w14:textId="77777777" w:rsidR="00693921" w:rsidRPr="00693921" w:rsidRDefault="00693921" w:rsidP="00693921">
            <w:pPr>
              <w:overflowPunct w:val="0"/>
              <w:spacing w:after="0"/>
              <w:rPr>
                <w:rFonts w:eastAsiaTheme="minorEastAsia"/>
                <w:lang w:val="en-US" w:eastAsia="zh-TW"/>
              </w:rPr>
            </w:pPr>
            <w:r w:rsidRPr="00693921">
              <w:rPr>
                <w:rFonts w:eastAsiaTheme="minorEastAsia"/>
                <w:lang w:val="en-US" w:eastAsia="zh-TW"/>
              </w:rPr>
              <w:t>Clause 8.2.1.1 (Test 1, Test 2, Test 3)</w:t>
            </w:r>
          </w:p>
        </w:tc>
        <w:tc>
          <w:tcPr>
            <w:tcW w:w="37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DB78E04" w14:textId="77777777" w:rsidR="00693921" w:rsidRPr="00693921" w:rsidRDefault="00693921" w:rsidP="00693921">
            <w:pPr>
              <w:overflowPunct w:val="0"/>
              <w:spacing w:after="0"/>
              <w:jc w:val="center"/>
              <w:rPr>
                <w:rFonts w:eastAsiaTheme="minorEastAsia"/>
                <w:lang w:val="en-US" w:eastAsia="zh-TW"/>
              </w:rPr>
            </w:pPr>
            <w:r w:rsidRPr="00693921">
              <w:rPr>
                <w:rFonts w:eastAsiaTheme="minorEastAsia"/>
                <w:lang w:val="en-US" w:eastAsia="zh-TW"/>
              </w:rPr>
              <w:t>The requirements apply only for UE Category M1, and only when ntn-ScenarioSupport-r17 is “ngso” or is not included</w:t>
            </w:r>
          </w:p>
        </w:tc>
      </w:tr>
      <w:tr w:rsidR="00693921" w:rsidRPr="00693921" w14:paraId="4442073C" w14:textId="77777777" w:rsidTr="0055591F">
        <w:trPr>
          <w:trHeight w:val="99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A688A1" w14:textId="77777777" w:rsidR="00693921" w:rsidRPr="00693921" w:rsidRDefault="00693921" w:rsidP="00693921">
            <w:pPr>
              <w:spacing w:after="0"/>
              <w:rPr>
                <w:rFonts w:eastAsiaTheme="minorEastAsia"/>
                <w:lang w:val="en-US" w:eastAsia="zh-TW"/>
              </w:rPr>
            </w:pP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CD44961" w14:textId="77777777" w:rsidR="00693921" w:rsidRPr="00693921" w:rsidRDefault="00693921" w:rsidP="00693921">
            <w:pPr>
              <w:overflowPunct w:val="0"/>
              <w:spacing w:after="0"/>
              <w:rPr>
                <w:rFonts w:eastAsiaTheme="minorEastAsia"/>
                <w:lang w:val="en-US" w:eastAsia="zh-TW"/>
              </w:rPr>
            </w:pPr>
            <w:r w:rsidRPr="00693921">
              <w:rPr>
                <w:rFonts w:eastAsiaTheme="minorEastAsia"/>
                <w:lang w:val="en-US" w:eastAsia="zh-TW"/>
              </w:rPr>
              <w:t>Clause 8.3.1.1 (Test 1, Test 2)</w:t>
            </w:r>
          </w:p>
        </w:tc>
        <w:tc>
          <w:tcPr>
            <w:tcW w:w="37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70FCD41" w14:textId="77777777" w:rsidR="00693921" w:rsidRPr="00693921" w:rsidRDefault="00693921" w:rsidP="00693921">
            <w:pPr>
              <w:overflowPunct w:val="0"/>
              <w:spacing w:after="0"/>
              <w:jc w:val="center"/>
              <w:rPr>
                <w:rFonts w:eastAsiaTheme="minorEastAsia"/>
                <w:lang w:val="en-US" w:eastAsia="zh-TW"/>
              </w:rPr>
            </w:pPr>
            <w:r w:rsidRPr="00693921">
              <w:rPr>
                <w:rFonts w:eastAsiaTheme="minorEastAsia"/>
                <w:lang w:val="en-US" w:eastAsia="zh-TW"/>
              </w:rPr>
              <w:t>The requirements apply only for UE Category NB1, NB2, and only when ntn-ScenarioSupport-r17 is “ngso” or is not included</w:t>
            </w:r>
          </w:p>
        </w:tc>
      </w:tr>
      <w:tr w:rsidR="00693921" w:rsidRPr="00693921" w14:paraId="681AEF03" w14:textId="77777777" w:rsidTr="0055591F">
        <w:trPr>
          <w:trHeight w:val="495"/>
        </w:trPr>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41C73B8" w14:textId="77777777" w:rsidR="00693921" w:rsidRPr="00693921" w:rsidRDefault="00693921" w:rsidP="00693921">
            <w:pPr>
              <w:overflowPunct w:val="0"/>
              <w:spacing w:after="0"/>
              <w:rPr>
                <w:rFonts w:eastAsiaTheme="minorEastAsia"/>
                <w:lang w:val="en-US" w:eastAsia="zh-TW"/>
              </w:rPr>
            </w:pPr>
            <w:r w:rsidRPr="00693921">
              <w:rPr>
                <w:rFonts w:eastAsiaTheme="minorEastAsia"/>
                <w:lang w:val="en-US" w:eastAsia="zh-TW"/>
              </w:rPr>
              <w:t>Operation in coverage enhancement mode A (ce-ModeA-r13)</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2903B67" w14:textId="77777777" w:rsidR="00693921" w:rsidRPr="00693921" w:rsidRDefault="00693921" w:rsidP="00693921">
            <w:pPr>
              <w:overflowPunct w:val="0"/>
              <w:spacing w:after="0"/>
              <w:rPr>
                <w:rFonts w:eastAsiaTheme="minorEastAsia"/>
                <w:lang w:val="en-US" w:eastAsia="zh-TW"/>
              </w:rPr>
            </w:pPr>
            <w:r w:rsidRPr="00693921">
              <w:rPr>
                <w:rFonts w:eastAsiaTheme="minorEastAsia"/>
                <w:lang w:val="en-US" w:eastAsia="zh-TW"/>
              </w:rPr>
              <w:t>Clause 8.2.1.1 (Test 1, Test 2)</w:t>
            </w:r>
          </w:p>
        </w:tc>
        <w:tc>
          <w:tcPr>
            <w:tcW w:w="37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243A4ED" w14:textId="77777777" w:rsidR="00693921" w:rsidRPr="00693921" w:rsidRDefault="00693921" w:rsidP="00693921">
            <w:pPr>
              <w:overflowPunct w:val="0"/>
              <w:spacing w:after="0"/>
              <w:jc w:val="center"/>
              <w:rPr>
                <w:rFonts w:eastAsiaTheme="minorEastAsia"/>
                <w:lang w:val="en-US" w:eastAsia="zh-TW"/>
              </w:rPr>
            </w:pPr>
            <w:r w:rsidRPr="00693921">
              <w:rPr>
                <w:rFonts w:eastAsiaTheme="minorEastAsia"/>
                <w:lang w:val="en-US" w:eastAsia="zh-TW"/>
              </w:rPr>
              <w:t>The requirements apply only for UE Category M1</w:t>
            </w:r>
          </w:p>
        </w:tc>
      </w:tr>
      <w:tr w:rsidR="00693921" w:rsidRPr="00693921" w14:paraId="293053FD" w14:textId="77777777" w:rsidTr="0055591F">
        <w:trPr>
          <w:trHeight w:val="495"/>
        </w:trPr>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C503AE7" w14:textId="77777777" w:rsidR="00693921" w:rsidRPr="00693921" w:rsidRDefault="00693921" w:rsidP="00693921">
            <w:pPr>
              <w:overflowPunct w:val="0"/>
              <w:spacing w:after="0"/>
              <w:rPr>
                <w:rFonts w:eastAsiaTheme="minorEastAsia"/>
                <w:lang w:val="en-US" w:eastAsia="zh-TW"/>
              </w:rPr>
            </w:pPr>
            <w:r w:rsidRPr="00693921">
              <w:rPr>
                <w:rFonts w:eastAsiaTheme="minorEastAsia"/>
                <w:lang w:val="en-US" w:eastAsia="zh-TW"/>
              </w:rPr>
              <w:t>Operation in coverage enhancement mode B (ce-ModeB-r13)</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CF09093" w14:textId="77777777" w:rsidR="00693921" w:rsidRPr="00693921" w:rsidRDefault="00693921" w:rsidP="00693921">
            <w:pPr>
              <w:overflowPunct w:val="0"/>
              <w:spacing w:after="0"/>
              <w:rPr>
                <w:rFonts w:eastAsiaTheme="minorEastAsia"/>
                <w:lang w:val="en-US" w:eastAsia="zh-TW"/>
              </w:rPr>
            </w:pPr>
            <w:r w:rsidRPr="00693921">
              <w:rPr>
                <w:rFonts w:eastAsiaTheme="minorEastAsia"/>
                <w:lang w:val="en-US" w:eastAsia="zh-TW"/>
              </w:rPr>
              <w:t>Clause 8.2.1.1 (Test 3)</w:t>
            </w:r>
          </w:p>
        </w:tc>
        <w:tc>
          <w:tcPr>
            <w:tcW w:w="37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3E73D88" w14:textId="77777777" w:rsidR="00693921" w:rsidRPr="00693921" w:rsidRDefault="00693921" w:rsidP="00693921">
            <w:pPr>
              <w:overflowPunct w:val="0"/>
              <w:spacing w:after="0"/>
              <w:jc w:val="center"/>
              <w:rPr>
                <w:rFonts w:eastAsiaTheme="minorEastAsia"/>
                <w:lang w:val="en-US" w:eastAsia="zh-TW"/>
              </w:rPr>
            </w:pPr>
            <w:r w:rsidRPr="00693921">
              <w:rPr>
                <w:rFonts w:eastAsiaTheme="minorEastAsia"/>
                <w:lang w:val="en-US" w:eastAsia="zh-TW"/>
              </w:rPr>
              <w:t>The requirements apply only for UE Category M1</w:t>
            </w:r>
          </w:p>
        </w:tc>
      </w:tr>
      <w:tr w:rsidR="00693921" w:rsidRPr="00693921" w14:paraId="73270310" w14:textId="77777777" w:rsidTr="0055591F">
        <w:trPr>
          <w:trHeight w:val="77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E12D29F" w14:textId="77777777" w:rsidR="00693921" w:rsidRPr="00693921" w:rsidRDefault="00693921" w:rsidP="00693921">
            <w:pPr>
              <w:overflowPunct w:val="0"/>
              <w:spacing w:after="0"/>
              <w:ind w:left="850" w:hanging="850"/>
              <w:rPr>
                <w:rFonts w:eastAsiaTheme="minorEastAsia"/>
                <w:lang w:val="en-US" w:eastAsia="zh-TW"/>
              </w:rPr>
            </w:pPr>
            <w:r w:rsidRPr="00693921">
              <w:rPr>
                <w:rFonts w:eastAsiaTheme="minorEastAsia"/>
                <w:lang w:val="en-US" w:eastAsia="zh-TW"/>
              </w:rPr>
              <w:t>Note:</w:t>
            </w:r>
            <w:r w:rsidRPr="00693921">
              <w:rPr>
                <w:rFonts w:eastAsiaTheme="minorEastAsia"/>
                <w:lang w:val="en-US" w:eastAsia="zh-TW"/>
              </w:rPr>
              <w:tab/>
              <w:t xml:space="preserve">For UE supports NTN access (ntn-Connectivity-EPC-r17), the requirements in TS36.101 Clause 8 and Clause 9 also applies to UE </w:t>
            </w:r>
            <w:r w:rsidRPr="00693921">
              <w:rPr>
                <w:rFonts w:eastAsiaTheme="minorEastAsia"/>
                <w:color w:val="FF0000"/>
                <w:lang w:val="en-US" w:eastAsia="zh-TW"/>
              </w:rPr>
              <w:t>under NTN configuration</w:t>
            </w:r>
            <w:r w:rsidRPr="00693921">
              <w:rPr>
                <w:rFonts w:eastAsiaTheme="minorEastAsia"/>
                <w:lang w:val="en-US" w:eastAsia="zh-TW"/>
              </w:rPr>
              <w:t xml:space="preserve"> according to the UE category and capability</w:t>
            </w:r>
          </w:p>
        </w:tc>
      </w:tr>
    </w:tbl>
    <w:p w14:paraId="6B50EA39" w14:textId="34F4E4FC" w:rsidR="00355A9B" w:rsidRPr="00B53064" w:rsidRDefault="00B53064" w:rsidP="00787344">
      <w:pPr>
        <w:spacing w:beforeLines="50" w:before="120" w:afterLines="50" w:after="120"/>
        <w:jc w:val="both"/>
        <w:rPr>
          <w:rFonts w:eastAsiaTheme="minorEastAsia"/>
          <w:lang w:val="en-US" w:eastAsia="zh-TW"/>
        </w:rPr>
      </w:pPr>
      <w:bookmarkStart w:id="38" w:name="OLE_LINK8"/>
      <w:bookmarkStart w:id="39" w:name="OLE_LINK59"/>
      <w:bookmarkEnd w:id="36"/>
      <w:bookmarkEnd w:id="37"/>
      <w:r w:rsidRPr="00B53064">
        <w:rPr>
          <w:rFonts w:eastAsiaTheme="minorEastAsia"/>
          <w:lang w:val="en-US" w:eastAsia="zh-TW"/>
        </w:rPr>
        <w:t>For alternative 1, the requirements in TS36.101 Clauses 8 and 9 can be applied to UEs under NTN configuration (e.g., Ephemeris, NTN bands). This ensures that there is no</w:t>
      </w:r>
      <w:bookmarkStart w:id="40" w:name="OLE_LINK9"/>
      <w:r w:rsidRPr="00B53064">
        <w:rPr>
          <w:rFonts w:eastAsiaTheme="minorEastAsia"/>
          <w:lang w:val="en-US" w:eastAsia="zh-TW"/>
        </w:rPr>
        <w:t xml:space="preserve"> test coverage gap</w:t>
      </w:r>
      <w:bookmarkEnd w:id="40"/>
      <w:r w:rsidRPr="00B53064">
        <w:rPr>
          <w:rFonts w:eastAsiaTheme="minorEastAsia"/>
          <w:lang w:val="en-US" w:eastAsia="zh-TW"/>
        </w:rPr>
        <w:t xml:space="preserve"> for ntn-ScenarioSupport-r17 set to “gso” if the UE cannot support TN bands. We have summarized which specifications apply to different NTN scenario supports in Table </w:t>
      </w:r>
      <w:r w:rsidR="00694BBF">
        <w:rPr>
          <w:rFonts w:eastAsiaTheme="minorEastAsia"/>
          <w:lang w:val="en-US" w:eastAsia="zh-TW"/>
        </w:rPr>
        <w:t>2</w:t>
      </w:r>
      <w:r w:rsidRPr="00B53064">
        <w:rPr>
          <w:rFonts w:eastAsiaTheme="minorEastAsia"/>
          <w:lang w:val="en-US" w:eastAsia="zh-TW"/>
        </w:rPr>
        <w:t>.</w:t>
      </w:r>
    </w:p>
    <w:p w14:paraId="7568B914" w14:textId="780C66D0" w:rsidR="00F454A9" w:rsidRDefault="00F454A9" w:rsidP="001B6CBE">
      <w:pPr>
        <w:spacing w:beforeLines="50" w:before="120" w:afterLines="50" w:after="120"/>
        <w:jc w:val="center"/>
        <w:rPr>
          <w:rFonts w:eastAsiaTheme="minorEastAsia"/>
          <w:lang w:eastAsia="zh-TW"/>
        </w:rPr>
      </w:pPr>
      <w:bookmarkStart w:id="41" w:name="OLE_LINK29"/>
      <w:bookmarkEnd w:id="38"/>
      <w:r>
        <w:rPr>
          <w:rFonts w:eastAsiaTheme="minorEastAsia" w:hint="eastAsia"/>
          <w:lang w:eastAsia="zh-TW"/>
        </w:rPr>
        <w:lastRenderedPageBreak/>
        <w:t xml:space="preserve">Table </w:t>
      </w:r>
      <w:r w:rsidR="00694BBF">
        <w:rPr>
          <w:rFonts w:eastAsiaTheme="minorEastAsia"/>
          <w:lang w:eastAsia="zh-TW"/>
        </w:rPr>
        <w:t>2</w:t>
      </w:r>
      <w:r>
        <w:rPr>
          <w:rFonts w:eastAsiaTheme="minorEastAsia" w:hint="eastAsia"/>
          <w:lang w:eastAsia="zh-TW"/>
        </w:rPr>
        <w:t>.</w:t>
      </w:r>
      <w:r w:rsidR="001B6CBE">
        <w:rPr>
          <w:rFonts w:eastAsiaTheme="minorEastAsia" w:hint="eastAsia"/>
          <w:lang w:eastAsia="zh-TW"/>
        </w:rPr>
        <w:t xml:space="preserve"> </w:t>
      </w:r>
      <w:bookmarkStart w:id="42" w:name="OLE_LINK31"/>
      <w:r w:rsidR="001B6CBE">
        <w:rPr>
          <w:rFonts w:eastAsiaTheme="minorEastAsia" w:hint="eastAsia"/>
          <w:lang w:eastAsia="zh-TW"/>
        </w:rPr>
        <w:t>S</w:t>
      </w:r>
      <w:r w:rsidR="001B6CBE" w:rsidRPr="001B6CBE">
        <w:rPr>
          <w:rFonts w:eastAsiaTheme="minorEastAsia"/>
          <w:lang w:eastAsia="zh-TW"/>
        </w:rPr>
        <w:t>pecification appl</w:t>
      </w:r>
      <w:r w:rsidR="001B6CBE">
        <w:rPr>
          <w:rFonts w:eastAsiaTheme="minorEastAsia" w:hint="eastAsia"/>
          <w:lang w:eastAsia="zh-TW"/>
        </w:rPr>
        <w:t>ies</w:t>
      </w:r>
      <w:r w:rsidR="001B6CBE" w:rsidRPr="001B6CBE">
        <w:rPr>
          <w:rFonts w:eastAsiaTheme="minorEastAsia"/>
          <w:lang w:eastAsia="zh-TW"/>
        </w:rPr>
        <w:t xml:space="preserve"> to different ntn scenario support</w:t>
      </w:r>
      <w:r w:rsidR="001B6CBE">
        <w:rPr>
          <w:rFonts w:eastAsiaTheme="minorEastAsia" w:hint="eastAsia"/>
          <w:lang w:eastAsia="zh-TW"/>
        </w:rPr>
        <w:t xml:space="preserve"> with Alternative 1 change</w:t>
      </w:r>
      <w:r w:rsidR="00931F0E">
        <w:rPr>
          <w:rFonts w:eastAsiaTheme="minorEastAsia" w:hint="eastAsia"/>
          <w:lang w:eastAsia="zh-TW"/>
        </w:rPr>
        <w:t>s</w:t>
      </w:r>
      <w:bookmarkEnd w:id="42"/>
    </w:p>
    <w:tbl>
      <w:tblPr>
        <w:tblStyle w:val="TableGrid"/>
        <w:tblW w:w="0" w:type="auto"/>
        <w:tblLook w:val="04A0" w:firstRow="1" w:lastRow="0" w:firstColumn="1" w:lastColumn="0" w:noHBand="0" w:noVBand="1"/>
      </w:tblPr>
      <w:tblGrid>
        <w:gridCol w:w="2407"/>
        <w:gridCol w:w="2407"/>
        <w:gridCol w:w="2407"/>
        <w:gridCol w:w="2408"/>
      </w:tblGrid>
      <w:tr w:rsidR="008A513C" w:rsidRPr="008A513C" w14:paraId="48B8C238" w14:textId="77777777" w:rsidTr="008A513C">
        <w:tc>
          <w:tcPr>
            <w:tcW w:w="24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41"/>
          <w:p w14:paraId="368A71F3" w14:textId="77777777" w:rsidR="008A513C" w:rsidRPr="008A513C" w:rsidRDefault="008A513C" w:rsidP="008A513C">
            <w:pPr>
              <w:spacing w:beforeLines="50" w:before="120" w:afterLines="50" w:after="120"/>
              <w:jc w:val="center"/>
              <w:rPr>
                <w:rFonts w:eastAsiaTheme="minorEastAsia"/>
                <w:lang w:eastAsia="zh-TW"/>
              </w:rPr>
            </w:pPr>
            <w:r w:rsidRPr="008A513C">
              <w:rPr>
                <w:rFonts w:eastAsiaTheme="minorEastAsia"/>
                <w:lang w:val="en-US" w:eastAsia="zh-TW"/>
              </w:rPr>
              <w:t>ntn-ScenarioSupport-r17</w:t>
            </w:r>
          </w:p>
        </w:tc>
        <w:tc>
          <w:tcPr>
            <w:tcW w:w="24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423FCE" w14:textId="77777777" w:rsidR="008A513C" w:rsidRPr="008A513C" w:rsidRDefault="008A513C" w:rsidP="008A513C">
            <w:pPr>
              <w:spacing w:beforeLines="50" w:before="120" w:afterLines="50" w:after="120"/>
              <w:jc w:val="center"/>
              <w:rPr>
                <w:rFonts w:eastAsiaTheme="minorEastAsia"/>
                <w:lang w:eastAsia="zh-TW"/>
              </w:rPr>
            </w:pPr>
            <w:r w:rsidRPr="008A513C">
              <w:rPr>
                <w:rFonts w:eastAsiaTheme="minorEastAsia"/>
                <w:lang w:val="en-US" w:eastAsia="zh-TW"/>
              </w:rPr>
              <w:t>gso</w:t>
            </w:r>
          </w:p>
        </w:tc>
        <w:tc>
          <w:tcPr>
            <w:tcW w:w="24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96BB72" w14:textId="77777777" w:rsidR="008A513C" w:rsidRPr="008A513C" w:rsidRDefault="008A513C" w:rsidP="008A513C">
            <w:pPr>
              <w:spacing w:beforeLines="50" w:before="120" w:afterLines="50" w:after="120"/>
              <w:jc w:val="center"/>
              <w:rPr>
                <w:rFonts w:eastAsiaTheme="minorEastAsia"/>
                <w:lang w:eastAsia="zh-TW"/>
              </w:rPr>
            </w:pPr>
            <w:r w:rsidRPr="008A513C">
              <w:rPr>
                <w:rFonts w:eastAsiaTheme="minorEastAsia"/>
                <w:lang w:val="en-US" w:eastAsia="zh-TW"/>
              </w:rPr>
              <w:t>ngso</w:t>
            </w:r>
          </w:p>
        </w:tc>
        <w:tc>
          <w:tcPr>
            <w:tcW w:w="2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A1D6C2" w14:textId="77777777" w:rsidR="008A513C" w:rsidRPr="008A513C" w:rsidRDefault="008A513C" w:rsidP="008A513C">
            <w:pPr>
              <w:spacing w:beforeLines="50" w:before="120" w:afterLines="50" w:after="120"/>
              <w:jc w:val="center"/>
              <w:rPr>
                <w:rFonts w:eastAsiaTheme="minorEastAsia"/>
                <w:lang w:eastAsia="zh-TW"/>
              </w:rPr>
            </w:pPr>
            <w:r w:rsidRPr="008A513C">
              <w:rPr>
                <w:rFonts w:eastAsiaTheme="minorEastAsia"/>
                <w:lang w:val="en-US" w:eastAsia="zh-TW"/>
              </w:rPr>
              <w:t>not included</w:t>
            </w:r>
          </w:p>
        </w:tc>
      </w:tr>
      <w:tr w:rsidR="008A513C" w:rsidRPr="008A513C" w14:paraId="58E07D25" w14:textId="77777777" w:rsidTr="008A513C">
        <w:tc>
          <w:tcPr>
            <w:tcW w:w="24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FFADD7" w14:textId="4AA664B9" w:rsidR="008A513C" w:rsidRPr="008A513C" w:rsidRDefault="008A513C" w:rsidP="008A513C">
            <w:pPr>
              <w:spacing w:beforeLines="50" w:before="120" w:afterLines="50" w:after="120"/>
              <w:jc w:val="center"/>
              <w:rPr>
                <w:rFonts w:eastAsiaTheme="minorEastAsia"/>
                <w:lang w:eastAsia="zh-TW"/>
              </w:rPr>
            </w:pPr>
          </w:p>
        </w:tc>
        <w:tc>
          <w:tcPr>
            <w:tcW w:w="2407" w:type="dxa"/>
            <w:tcBorders>
              <w:top w:val="single" w:sz="4" w:space="0" w:color="auto"/>
              <w:left w:val="single" w:sz="4" w:space="0" w:color="auto"/>
              <w:bottom w:val="single" w:sz="4" w:space="0" w:color="auto"/>
              <w:right w:val="single" w:sz="4" w:space="0" w:color="auto"/>
            </w:tcBorders>
            <w:hideMark/>
          </w:tcPr>
          <w:p w14:paraId="55BD0698" w14:textId="04EEF933" w:rsidR="008A513C" w:rsidRPr="008A513C" w:rsidRDefault="008A513C" w:rsidP="008A513C">
            <w:pPr>
              <w:spacing w:beforeLines="50" w:before="120" w:afterLines="50" w:after="120"/>
              <w:jc w:val="center"/>
              <w:rPr>
                <w:rFonts w:eastAsiaTheme="minorEastAsia"/>
                <w:lang w:eastAsia="zh-TW"/>
              </w:rPr>
            </w:pPr>
            <w:r>
              <w:rPr>
                <w:rFonts w:eastAsiaTheme="minorEastAsia"/>
                <w:lang w:val="en-US" w:eastAsia="zh-TW"/>
              </w:rPr>
              <w:t xml:space="preserve">TS36.101 </w:t>
            </w:r>
            <w:bookmarkStart w:id="43" w:name="OLE_LINK84"/>
            <w:r w:rsidR="00132E17">
              <w:rPr>
                <w:rFonts w:eastAsiaTheme="minorEastAsia" w:hint="eastAsia"/>
                <w:lang w:val="en-US" w:eastAsia="zh-TW"/>
              </w:rPr>
              <w:t>under</w:t>
            </w:r>
            <w:r>
              <w:rPr>
                <w:rFonts w:eastAsiaTheme="minorEastAsia"/>
                <w:lang w:val="en-US" w:eastAsia="zh-TW"/>
              </w:rPr>
              <w:t xml:space="preserve"> </w:t>
            </w:r>
            <w:bookmarkEnd w:id="43"/>
            <w:r>
              <w:rPr>
                <w:rFonts w:eastAsiaTheme="minorEastAsia"/>
                <w:lang w:val="en-US" w:eastAsia="zh-TW"/>
              </w:rPr>
              <w:t xml:space="preserve">NTN configuration </w:t>
            </w:r>
          </w:p>
        </w:tc>
        <w:tc>
          <w:tcPr>
            <w:tcW w:w="2407" w:type="dxa"/>
            <w:tcBorders>
              <w:top w:val="single" w:sz="4" w:space="0" w:color="auto"/>
              <w:left w:val="single" w:sz="4" w:space="0" w:color="auto"/>
              <w:bottom w:val="single" w:sz="4" w:space="0" w:color="auto"/>
              <w:right w:val="single" w:sz="4" w:space="0" w:color="auto"/>
            </w:tcBorders>
            <w:hideMark/>
          </w:tcPr>
          <w:p w14:paraId="4FB2C7DD" w14:textId="12D946D3" w:rsidR="008A513C" w:rsidRPr="008A513C" w:rsidRDefault="008A513C" w:rsidP="008A513C">
            <w:pPr>
              <w:spacing w:beforeLines="50" w:before="120" w:afterLines="50" w:after="120"/>
              <w:jc w:val="center"/>
              <w:rPr>
                <w:rFonts w:eastAsiaTheme="minorEastAsia"/>
                <w:lang w:eastAsia="zh-TW"/>
              </w:rPr>
            </w:pPr>
            <w:r>
              <w:rPr>
                <w:rFonts w:eastAsiaTheme="minorEastAsia"/>
                <w:lang w:val="en-US" w:eastAsia="zh-TW"/>
              </w:rPr>
              <w:t xml:space="preserve">TS36.102 and TS36.101 </w:t>
            </w:r>
            <w:r w:rsidR="00132E17" w:rsidRPr="00132E17">
              <w:rPr>
                <w:rFonts w:eastAsiaTheme="minorEastAsia"/>
                <w:lang w:val="en-US" w:eastAsia="zh-TW"/>
              </w:rPr>
              <w:t xml:space="preserve">under </w:t>
            </w:r>
            <w:r>
              <w:rPr>
                <w:rFonts w:eastAsiaTheme="minorEastAsia"/>
                <w:lang w:val="en-US" w:eastAsia="zh-TW"/>
              </w:rPr>
              <w:t xml:space="preserve">NTN configuration </w:t>
            </w:r>
          </w:p>
        </w:tc>
        <w:tc>
          <w:tcPr>
            <w:tcW w:w="2408" w:type="dxa"/>
            <w:tcBorders>
              <w:top w:val="single" w:sz="4" w:space="0" w:color="auto"/>
              <w:left w:val="single" w:sz="4" w:space="0" w:color="auto"/>
              <w:bottom w:val="single" w:sz="4" w:space="0" w:color="auto"/>
              <w:right w:val="single" w:sz="4" w:space="0" w:color="auto"/>
            </w:tcBorders>
            <w:hideMark/>
          </w:tcPr>
          <w:p w14:paraId="18AA508A" w14:textId="7618423C" w:rsidR="008A513C" w:rsidRPr="008A513C" w:rsidRDefault="008A513C" w:rsidP="008A513C">
            <w:pPr>
              <w:spacing w:beforeLines="50" w:before="120" w:afterLines="50" w:after="120"/>
              <w:jc w:val="center"/>
              <w:rPr>
                <w:rFonts w:eastAsiaTheme="minorEastAsia"/>
                <w:lang w:eastAsia="zh-TW"/>
              </w:rPr>
            </w:pPr>
            <w:r>
              <w:rPr>
                <w:rFonts w:eastAsiaTheme="minorEastAsia"/>
                <w:lang w:val="en-US" w:eastAsia="zh-TW"/>
              </w:rPr>
              <w:t xml:space="preserve">TS36.102 and TS36.101 </w:t>
            </w:r>
            <w:r w:rsidR="00132E17" w:rsidRPr="00132E17">
              <w:rPr>
                <w:rFonts w:eastAsiaTheme="minorEastAsia"/>
                <w:lang w:val="en-US" w:eastAsia="zh-TW"/>
              </w:rPr>
              <w:t xml:space="preserve">under </w:t>
            </w:r>
            <w:r>
              <w:rPr>
                <w:rFonts w:eastAsiaTheme="minorEastAsia"/>
                <w:lang w:val="en-US" w:eastAsia="zh-TW"/>
              </w:rPr>
              <w:t xml:space="preserve">NTN configuration </w:t>
            </w:r>
          </w:p>
        </w:tc>
      </w:tr>
      <w:bookmarkEnd w:id="39"/>
    </w:tbl>
    <w:p w14:paraId="381C4BBD" w14:textId="77777777" w:rsidR="00355A9B" w:rsidRDefault="00355A9B" w:rsidP="00787344">
      <w:pPr>
        <w:spacing w:beforeLines="50" w:before="120" w:afterLines="50" w:after="120"/>
        <w:jc w:val="both"/>
        <w:rPr>
          <w:rFonts w:eastAsiaTheme="minorEastAsia"/>
          <w:lang w:eastAsia="zh-TW"/>
        </w:rPr>
      </w:pPr>
    </w:p>
    <w:p w14:paraId="15773715" w14:textId="1048252B" w:rsidR="001B6CBE" w:rsidRPr="00DB1E52" w:rsidRDefault="001B6CBE" w:rsidP="001B6CBE">
      <w:pPr>
        <w:spacing w:beforeLines="50" w:before="120" w:afterLines="50" w:after="120"/>
        <w:jc w:val="both"/>
        <w:rPr>
          <w:rFonts w:eastAsiaTheme="minorEastAsia"/>
          <w:b/>
          <w:bCs/>
          <w:u w:val="single"/>
          <w:shd w:val="pct15" w:color="auto" w:fill="FFFFFF"/>
          <w:lang w:val="en-US" w:eastAsia="zh-TW"/>
        </w:rPr>
      </w:pPr>
      <w:bookmarkStart w:id="44" w:name="OLE_LINK72"/>
      <w:r w:rsidRPr="001B6CBE">
        <w:rPr>
          <w:rFonts w:eastAsiaTheme="minorEastAsia"/>
          <w:b/>
          <w:bCs/>
          <w:u w:val="single"/>
          <w:shd w:val="pct15" w:color="auto" w:fill="FFFFFF"/>
          <w:lang w:val="en-US" w:eastAsia="zh-TW"/>
        </w:rPr>
        <w:t xml:space="preserve">Alternative </w:t>
      </w:r>
      <w:r w:rsidRPr="00DB1E52">
        <w:rPr>
          <w:rFonts w:eastAsiaTheme="minorEastAsia" w:hint="eastAsia"/>
          <w:b/>
          <w:bCs/>
          <w:u w:val="single"/>
          <w:shd w:val="pct15" w:color="auto" w:fill="FFFFFF"/>
          <w:lang w:val="en-US" w:eastAsia="zh-TW"/>
        </w:rPr>
        <w:t>2</w:t>
      </w:r>
      <w:r w:rsidRPr="001B6CBE">
        <w:rPr>
          <w:rFonts w:eastAsiaTheme="minorEastAsia"/>
          <w:b/>
          <w:bCs/>
          <w:u w:val="single"/>
          <w:shd w:val="pct15" w:color="auto" w:fill="FFFFFF"/>
          <w:lang w:val="en-US" w:eastAsia="zh-TW"/>
        </w:rPr>
        <w:t xml:space="preserve"> </w:t>
      </w:r>
    </w:p>
    <w:p w14:paraId="32850384" w14:textId="77777777" w:rsidR="005A0BD8" w:rsidRDefault="005A0BD8" w:rsidP="00D11886">
      <w:pPr>
        <w:pStyle w:val="ListParagraph"/>
        <w:numPr>
          <w:ilvl w:val="0"/>
          <w:numId w:val="77"/>
        </w:numPr>
        <w:spacing w:beforeLines="50" w:before="120" w:afterLines="50" w:after="120"/>
        <w:ind w:leftChars="0"/>
        <w:jc w:val="both"/>
        <w:rPr>
          <w:rFonts w:eastAsiaTheme="minorEastAsia"/>
          <w:lang w:val="en-US" w:eastAsia="zh-TW"/>
        </w:rPr>
      </w:pPr>
      <w:r w:rsidRPr="005A0BD8">
        <w:rPr>
          <w:rFonts w:eastAsiaTheme="minorEastAsia"/>
          <w:lang w:val="en-US" w:eastAsia="zh-TW"/>
        </w:rPr>
        <w:t xml:space="preserve">Remove the restriction that tests in TS36.102 only apply to ntn-ScenarioSupport-r17 is “ngso” or “not included”. </w:t>
      </w:r>
    </w:p>
    <w:p w14:paraId="33E4A71C" w14:textId="77777777" w:rsidR="005A0BD8" w:rsidRPr="005A0BD8" w:rsidRDefault="005A0BD8" w:rsidP="00D11886">
      <w:pPr>
        <w:pStyle w:val="ListParagraph"/>
        <w:numPr>
          <w:ilvl w:val="0"/>
          <w:numId w:val="77"/>
        </w:numPr>
        <w:spacing w:beforeLines="50" w:before="120" w:afterLines="50" w:after="120"/>
        <w:ind w:leftChars="0"/>
        <w:jc w:val="both"/>
        <w:rPr>
          <w:rFonts w:eastAsiaTheme="minorEastAsia"/>
          <w:lang w:val="en-US" w:eastAsia="zh-TW"/>
        </w:rPr>
      </w:pPr>
      <w:r w:rsidRPr="005A0BD8">
        <w:rPr>
          <w:rFonts w:eastAsiaTheme="minorEastAsia"/>
          <w:lang w:val="en-US" w:eastAsia="zh-TW"/>
        </w:rPr>
        <w:t>Revise the Note to: For UE supports NTN access (ntn-Connectivity-EPC-r17) and TN bands, the requirements in TS36.101 Clause 8 and Clause 9 also applies to UE according to the UE category and capability</w:t>
      </w:r>
    </w:p>
    <w:tbl>
      <w:tblPr>
        <w:tblW w:w="9629" w:type="dxa"/>
        <w:tblCellMar>
          <w:left w:w="0" w:type="dxa"/>
          <w:right w:w="0" w:type="dxa"/>
        </w:tblCellMar>
        <w:tblLook w:val="04A0" w:firstRow="1" w:lastRow="0" w:firstColumn="1" w:lastColumn="0" w:noHBand="0" w:noVBand="1"/>
      </w:tblPr>
      <w:tblGrid>
        <w:gridCol w:w="3000"/>
        <w:gridCol w:w="3000"/>
        <w:gridCol w:w="3629"/>
      </w:tblGrid>
      <w:tr w:rsidR="001B6CBE" w:rsidRPr="001B6CBE" w14:paraId="089C1194" w14:textId="77777777" w:rsidTr="0055591F">
        <w:trPr>
          <w:trHeight w:val="443"/>
        </w:trPr>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E76A504" w14:textId="77777777" w:rsidR="001B6CBE" w:rsidRPr="001B6CBE" w:rsidRDefault="001B6CBE" w:rsidP="001B6CBE">
            <w:pPr>
              <w:overflowPunct w:val="0"/>
              <w:spacing w:after="0"/>
              <w:jc w:val="center"/>
              <w:rPr>
                <w:rFonts w:eastAsiaTheme="minorEastAsia"/>
                <w:b/>
                <w:bCs/>
                <w:lang w:val="en-US" w:eastAsia="zh-TW"/>
              </w:rPr>
            </w:pPr>
            <w:bookmarkStart w:id="45" w:name="_Hlk189594489"/>
            <w:bookmarkEnd w:id="44"/>
            <w:r w:rsidRPr="001B6CBE">
              <w:rPr>
                <w:rFonts w:eastAsiaTheme="minorEastAsia"/>
                <w:b/>
                <w:bCs/>
                <w:lang w:val="en-US" w:eastAsia="zh-TW"/>
              </w:rPr>
              <w:t>UE feature/capability</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8A56FFB" w14:textId="77777777" w:rsidR="001B6CBE" w:rsidRPr="001B6CBE" w:rsidRDefault="001B6CBE" w:rsidP="001B6CBE">
            <w:pPr>
              <w:overflowPunct w:val="0"/>
              <w:spacing w:after="0"/>
              <w:jc w:val="center"/>
              <w:rPr>
                <w:rFonts w:eastAsiaTheme="minorEastAsia"/>
                <w:b/>
                <w:bCs/>
                <w:lang w:val="en-US" w:eastAsia="zh-TW"/>
              </w:rPr>
            </w:pPr>
            <w:r w:rsidRPr="001B6CBE">
              <w:rPr>
                <w:rFonts w:eastAsiaTheme="minorEastAsia"/>
                <w:b/>
                <w:bCs/>
                <w:lang w:val="en-US" w:eastAsia="zh-TW"/>
              </w:rPr>
              <w:t>Test list</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DC5CED1" w14:textId="77777777" w:rsidR="001B6CBE" w:rsidRPr="001B6CBE" w:rsidRDefault="001B6CBE" w:rsidP="001B6CBE">
            <w:pPr>
              <w:overflowPunct w:val="0"/>
              <w:spacing w:after="0"/>
              <w:jc w:val="center"/>
              <w:rPr>
                <w:rFonts w:eastAsiaTheme="minorEastAsia"/>
                <w:b/>
                <w:bCs/>
                <w:lang w:val="en-US" w:eastAsia="zh-TW"/>
              </w:rPr>
            </w:pPr>
            <w:r w:rsidRPr="001B6CBE">
              <w:rPr>
                <w:rFonts w:eastAsiaTheme="minorEastAsia"/>
                <w:b/>
                <w:bCs/>
                <w:lang w:val="en-US" w:eastAsia="zh-TW"/>
              </w:rPr>
              <w:t>Applicability notes</w:t>
            </w:r>
          </w:p>
        </w:tc>
      </w:tr>
      <w:tr w:rsidR="001B6CBE" w:rsidRPr="001B6CBE" w14:paraId="5D791E92" w14:textId="77777777" w:rsidTr="0055591F">
        <w:trPr>
          <w:trHeight w:val="463"/>
        </w:trPr>
        <w:tc>
          <w:tcPr>
            <w:tcW w:w="300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65B1296" w14:textId="77777777" w:rsidR="001B6CBE" w:rsidRPr="001B6CBE" w:rsidRDefault="001B6CBE" w:rsidP="001B6CBE">
            <w:pPr>
              <w:overflowPunct w:val="0"/>
              <w:spacing w:after="0"/>
              <w:jc w:val="center"/>
              <w:rPr>
                <w:rFonts w:eastAsiaTheme="minorEastAsia"/>
                <w:lang w:val="en-US" w:eastAsia="zh-TW"/>
              </w:rPr>
            </w:pPr>
            <w:r w:rsidRPr="001B6CBE">
              <w:rPr>
                <w:rFonts w:eastAsiaTheme="minorEastAsia"/>
                <w:lang w:val="en-US" w:eastAsia="zh-TW"/>
              </w:rPr>
              <w:t>NTN access (ntn-Connectivity-EPC-r17)</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EE4EAB2" w14:textId="77777777" w:rsidR="001B6CBE" w:rsidRPr="001B6CBE" w:rsidRDefault="001B6CBE" w:rsidP="001B6CBE">
            <w:pPr>
              <w:overflowPunct w:val="0"/>
              <w:spacing w:after="0"/>
              <w:jc w:val="center"/>
              <w:rPr>
                <w:rFonts w:eastAsiaTheme="minorEastAsia"/>
                <w:lang w:val="en-US" w:eastAsia="zh-TW"/>
              </w:rPr>
            </w:pPr>
            <w:r w:rsidRPr="001B6CBE">
              <w:rPr>
                <w:rFonts w:eastAsiaTheme="minorEastAsia"/>
                <w:lang w:val="en-US" w:eastAsia="zh-TW"/>
              </w:rPr>
              <w:t>Clause 8.2.1.1 (Test 1, Test 2, Test 3)</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F0C7F36" w14:textId="77777777" w:rsidR="001B6CBE" w:rsidRPr="001B6CBE" w:rsidRDefault="001B6CBE" w:rsidP="001B6CBE">
            <w:pPr>
              <w:overflowPunct w:val="0"/>
              <w:spacing w:after="0"/>
              <w:rPr>
                <w:rFonts w:eastAsiaTheme="minorEastAsia"/>
                <w:lang w:val="en-US" w:eastAsia="zh-TW"/>
              </w:rPr>
            </w:pPr>
            <w:r w:rsidRPr="001B6CBE">
              <w:rPr>
                <w:rFonts w:eastAsiaTheme="minorEastAsia"/>
                <w:lang w:val="en-US" w:eastAsia="zh-TW"/>
              </w:rPr>
              <w:t>The requirements apply only for UE Category M1</w:t>
            </w:r>
          </w:p>
        </w:tc>
      </w:tr>
      <w:tr w:rsidR="001B6CBE" w:rsidRPr="001B6CBE" w14:paraId="675AA808" w14:textId="77777777" w:rsidTr="0055591F">
        <w:trPr>
          <w:trHeight w:val="46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96ACB8" w14:textId="77777777" w:rsidR="001B6CBE" w:rsidRPr="001B6CBE" w:rsidRDefault="001B6CBE" w:rsidP="001B6CBE">
            <w:pPr>
              <w:overflowPunct w:val="0"/>
              <w:spacing w:after="0"/>
              <w:jc w:val="center"/>
              <w:rPr>
                <w:rFonts w:eastAsiaTheme="minorEastAsia"/>
                <w:lang w:val="en-US" w:eastAsia="zh-TW"/>
              </w:rPr>
            </w:pP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16CD4FA" w14:textId="77777777" w:rsidR="001B6CBE" w:rsidRPr="001B6CBE" w:rsidRDefault="001B6CBE" w:rsidP="001B6CBE">
            <w:pPr>
              <w:overflowPunct w:val="0"/>
              <w:spacing w:after="0"/>
              <w:jc w:val="center"/>
              <w:rPr>
                <w:rFonts w:eastAsiaTheme="minorEastAsia"/>
                <w:lang w:val="en-US" w:eastAsia="zh-TW"/>
              </w:rPr>
            </w:pPr>
            <w:r w:rsidRPr="001B6CBE">
              <w:rPr>
                <w:rFonts w:eastAsiaTheme="minorEastAsia"/>
                <w:lang w:val="en-US" w:eastAsia="zh-TW"/>
              </w:rPr>
              <w:t>Clause 8.3.1.1 (Test 1, Test 2)</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7335542" w14:textId="77777777" w:rsidR="001B6CBE" w:rsidRPr="001B6CBE" w:rsidRDefault="001B6CBE" w:rsidP="001B6CBE">
            <w:pPr>
              <w:overflowPunct w:val="0"/>
              <w:spacing w:after="0"/>
              <w:rPr>
                <w:rFonts w:eastAsiaTheme="minorEastAsia"/>
                <w:lang w:val="en-US" w:eastAsia="zh-TW"/>
              </w:rPr>
            </w:pPr>
            <w:r w:rsidRPr="001B6CBE">
              <w:rPr>
                <w:rFonts w:eastAsiaTheme="minorEastAsia"/>
                <w:lang w:val="en-US" w:eastAsia="zh-TW"/>
              </w:rPr>
              <w:t>The requirements apply only for UE Category NB1, NB2</w:t>
            </w:r>
          </w:p>
        </w:tc>
      </w:tr>
      <w:tr w:rsidR="001B6CBE" w:rsidRPr="001B6CBE" w14:paraId="011D88CB" w14:textId="77777777" w:rsidTr="0055591F">
        <w:trPr>
          <w:trHeight w:val="927"/>
        </w:trPr>
        <w:tc>
          <w:tcPr>
            <w:tcW w:w="300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ED19B1" w14:textId="77777777" w:rsidR="001B6CBE" w:rsidRPr="00FE5774" w:rsidRDefault="001B6CBE" w:rsidP="001B6CBE">
            <w:pPr>
              <w:overflowPunct w:val="0"/>
              <w:spacing w:after="0"/>
              <w:jc w:val="center"/>
              <w:rPr>
                <w:rFonts w:eastAsiaTheme="minorEastAsia"/>
                <w:color w:val="FF0000"/>
                <w:lang w:val="en-US" w:eastAsia="zh-TW"/>
              </w:rPr>
            </w:pPr>
            <w:r w:rsidRPr="00FE5774">
              <w:rPr>
                <w:rFonts w:eastAsiaTheme="minorEastAsia"/>
                <w:color w:val="FF0000"/>
                <w:lang w:val="en-US" w:eastAsia="zh-TW"/>
              </w:rPr>
              <w:t>NTN scenario support (ntn-ScenarioSupport-r17)</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1FF6C85" w14:textId="77777777" w:rsidR="001B6CBE" w:rsidRPr="00FE5774" w:rsidRDefault="001B6CBE" w:rsidP="001B6CBE">
            <w:pPr>
              <w:overflowPunct w:val="0"/>
              <w:spacing w:after="0"/>
              <w:jc w:val="center"/>
              <w:rPr>
                <w:rFonts w:eastAsiaTheme="minorEastAsia"/>
                <w:color w:val="FF0000"/>
                <w:lang w:val="en-US" w:eastAsia="zh-TW"/>
              </w:rPr>
            </w:pPr>
            <w:r w:rsidRPr="00FE5774">
              <w:rPr>
                <w:rFonts w:eastAsiaTheme="minorEastAsia"/>
                <w:color w:val="FF0000"/>
                <w:lang w:val="en-US" w:eastAsia="zh-TW"/>
              </w:rPr>
              <w:t>Clause 8.2.1.1 (Test 1, Test 2, Test 3)</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EF3269F" w14:textId="77777777" w:rsidR="001B6CBE" w:rsidRPr="001B6CBE" w:rsidRDefault="001B6CBE" w:rsidP="001B6CBE">
            <w:pPr>
              <w:overflowPunct w:val="0"/>
              <w:spacing w:after="0"/>
              <w:rPr>
                <w:rFonts w:eastAsiaTheme="minorEastAsia"/>
                <w:strike/>
                <w:color w:val="FF0000"/>
                <w:lang w:val="en-US" w:eastAsia="zh-TW"/>
              </w:rPr>
            </w:pPr>
            <w:r w:rsidRPr="00FE5774">
              <w:rPr>
                <w:rFonts w:eastAsiaTheme="minorEastAsia"/>
                <w:color w:val="FF0000"/>
                <w:lang w:val="en-US" w:eastAsia="zh-TW"/>
              </w:rPr>
              <w:t>The requirements apply only for UE Category M1</w:t>
            </w:r>
            <w:r w:rsidRPr="001B6CBE">
              <w:rPr>
                <w:rFonts w:eastAsiaTheme="minorEastAsia"/>
                <w:strike/>
                <w:color w:val="FF0000"/>
                <w:lang w:val="en-US" w:eastAsia="zh-TW"/>
              </w:rPr>
              <w:t>, and only when ntn-ScenarioSupport-r17 is “ngso” or is not included</w:t>
            </w:r>
          </w:p>
        </w:tc>
      </w:tr>
      <w:tr w:rsidR="001B6CBE" w:rsidRPr="001B6CBE" w14:paraId="29F95AC9" w14:textId="77777777" w:rsidTr="0055591F">
        <w:trPr>
          <w:trHeight w:val="112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157DEE" w14:textId="77777777" w:rsidR="001B6CBE" w:rsidRPr="001B6CBE" w:rsidRDefault="001B6CBE" w:rsidP="001B6CBE">
            <w:pPr>
              <w:overflowPunct w:val="0"/>
              <w:spacing w:after="0"/>
              <w:jc w:val="center"/>
              <w:rPr>
                <w:rFonts w:eastAsiaTheme="minorEastAsia"/>
                <w:strike/>
                <w:color w:val="FF0000"/>
                <w:lang w:val="en-US" w:eastAsia="zh-TW"/>
              </w:rPr>
            </w:pP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48CF76C" w14:textId="77777777" w:rsidR="001B6CBE" w:rsidRPr="00FE5774" w:rsidRDefault="001B6CBE" w:rsidP="001B6CBE">
            <w:pPr>
              <w:overflowPunct w:val="0"/>
              <w:spacing w:after="0"/>
              <w:jc w:val="center"/>
              <w:rPr>
                <w:rFonts w:eastAsiaTheme="minorEastAsia"/>
                <w:color w:val="FF0000"/>
                <w:lang w:val="en-US" w:eastAsia="zh-TW"/>
              </w:rPr>
            </w:pPr>
            <w:r w:rsidRPr="00FE5774">
              <w:rPr>
                <w:rFonts w:eastAsiaTheme="minorEastAsia"/>
                <w:color w:val="FF0000"/>
                <w:lang w:val="en-US" w:eastAsia="zh-TW"/>
              </w:rPr>
              <w:t>Clause 8.3.1.1 (Test 1, Test 2)</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EFC8EA7" w14:textId="77777777" w:rsidR="001B6CBE" w:rsidRPr="001B6CBE" w:rsidRDefault="001B6CBE" w:rsidP="001B6CBE">
            <w:pPr>
              <w:overflowPunct w:val="0"/>
              <w:spacing w:after="0"/>
              <w:rPr>
                <w:rFonts w:eastAsiaTheme="minorEastAsia"/>
                <w:strike/>
                <w:color w:val="FF0000"/>
                <w:lang w:val="en-US" w:eastAsia="zh-TW"/>
              </w:rPr>
            </w:pPr>
            <w:r w:rsidRPr="00FE5774">
              <w:rPr>
                <w:rFonts w:eastAsiaTheme="minorEastAsia"/>
                <w:color w:val="FF0000"/>
                <w:lang w:val="en-US" w:eastAsia="zh-TW"/>
              </w:rPr>
              <w:t>The requirements apply only for UE Category NB1, NB2</w:t>
            </w:r>
            <w:r w:rsidRPr="001B6CBE">
              <w:rPr>
                <w:rFonts w:eastAsiaTheme="minorEastAsia"/>
                <w:strike/>
                <w:color w:val="FF0000"/>
                <w:lang w:val="en-US" w:eastAsia="zh-TW"/>
              </w:rPr>
              <w:t>, and only when ntn-ScenarioSupport-r17 is “ngso” or is not included</w:t>
            </w:r>
          </w:p>
        </w:tc>
      </w:tr>
      <w:tr w:rsidR="001B6CBE" w:rsidRPr="001B6CBE" w14:paraId="7075164D" w14:textId="77777777" w:rsidTr="0055591F">
        <w:trPr>
          <w:trHeight w:val="677"/>
        </w:trPr>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E1C9ABF" w14:textId="77777777" w:rsidR="001B6CBE" w:rsidRPr="001B6CBE" w:rsidRDefault="001B6CBE" w:rsidP="001B6CBE">
            <w:pPr>
              <w:overflowPunct w:val="0"/>
              <w:spacing w:after="0"/>
              <w:jc w:val="center"/>
              <w:rPr>
                <w:rFonts w:eastAsiaTheme="minorEastAsia"/>
                <w:lang w:val="en-US" w:eastAsia="zh-TW"/>
              </w:rPr>
            </w:pPr>
            <w:r w:rsidRPr="001B6CBE">
              <w:rPr>
                <w:rFonts w:eastAsiaTheme="minorEastAsia"/>
                <w:lang w:val="en-US" w:eastAsia="zh-TW"/>
              </w:rPr>
              <w:t>Operation in coverage enhancement mode A (ce-ModeA-r13)</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A698767" w14:textId="77777777" w:rsidR="001B6CBE" w:rsidRPr="001B6CBE" w:rsidRDefault="001B6CBE" w:rsidP="001B6CBE">
            <w:pPr>
              <w:overflowPunct w:val="0"/>
              <w:spacing w:after="0"/>
              <w:jc w:val="center"/>
              <w:rPr>
                <w:rFonts w:eastAsiaTheme="minorEastAsia"/>
                <w:lang w:val="en-US" w:eastAsia="zh-TW"/>
              </w:rPr>
            </w:pPr>
            <w:r w:rsidRPr="001B6CBE">
              <w:rPr>
                <w:rFonts w:eastAsiaTheme="minorEastAsia"/>
                <w:lang w:val="en-US" w:eastAsia="zh-TW"/>
              </w:rPr>
              <w:t>Clause 8.2.1.1 (Test 1, Test 2)</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D7C311E" w14:textId="77777777" w:rsidR="001B6CBE" w:rsidRPr="001B6CBE" w:rsidRDefault="001B6CBE" w:rsidP="001B6CBE">
            <w:pPr>
              <w:overflowPunct w:val="0"/>
              <w:spacing w:after="0"/>
              <w:rPr>
                <w:rFonts w:eastAsiaTheme="minorEastAsia"/>
                <w:lang w:val="en-US" w:eastAsia="zh-TW"/>
              </w:rPr>
            </w:pPr>
            <w:r w:rsidRPr="001B6CBE">
              <w:rPr>
                <w:rFonts w:eastAsiaTheme="minorEastAsia"/>
                <w:lang w:val="en-US" w:eastAsia="zh-TW"/>
              </w:rPr>
              <w:t>The requirements apply only for UE Category M1</w:t>
            </w:r>
          </w:p>
        </w:tc>
      </w:tr>
      <w:tr w:rsidR="001B6CBE" w:rsidRPr="001B6CBE" w14:paraId="0AD9DAFD" w14:textId="77777777" w:rsidTr="0055591F">
        <w:trPr>
          <w:trHeight w:val="677"/>
        </w:trPr>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6E56FF9" w14:textId="77777777" w:rsidR="001B6CBE" w:rsidRPr="001B6CBE" w:rsidRDefault="001B6CBE" w:rsidP="001B6CBE">
            <w:pPr>
              <w:overflowPunct w:val="0"/>
              <w:spacing w:after="0"/>
              <w:jc w:val="center"/>
              <w:rPr>
                <w:rFonts w:eastAsiaTheme="minorEastAsia"/>
                <w:lang w:val="en-US" w:eastAsia="zh-TW"/>
              </w:rPr>
            </w:pPr>
            <w:r w:rsidRPr="001B6CBE">
              <w:rPr>
                <w:rFonts w:eastAsiaTheme="minorEastAsia"/>
                <w:lang w:val="en-US" w:eastAsia="zh-TW"/>
              </w:rPr>
              <w:t>Operation in coverage enhancement mode B (ce-ModeB-r13)</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B0581CB" w14:textId="77777777" w:rsidR="001B6CBE" w:rsidRPr="001B6CBE" w:rsidRDefault="001B6CBE" w:rsidP="001B6CBE">
            <w:pPr>
              <w:overflowPunct w:val="0"/>
              <w:spacing w:after="0"/>
              <w:jc w:val="center"/>
              <w:rPr>
                <w:rFonts w:eastAsiaTheme="minorEastAsia"/>
                <w:lang w:val="en-US" w:eastAsia="zh-TW"/>
              </w:rPr>
            </w:pPr>
            <w:r w:rsidRPr="001B6CBE">
              <w:rPr>
                <w:rFonts w:eastAsiaTheme="minorEastAsia"/>
                <w:lang w:val="en-US" w:eastAsia="zh-TW"/>
              </w:rPr>
              <w:t>Clause 8.2.1.1 (Test 3)</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D511685" w14:textId="77777777" w:rsidR="001B6CBE" w:rsidRPr="001B6CBE" w:rsidRDefault="001B6CBE" w:rsidP="001B6CBE">
            <w:pPr>
              <w:overflowPunct w:val="0"/>
              <w:spacing w:after="0"/>
              <w:rPr>
                <w:rFonts w:eastAsiaTheme="minorEastAsia"/>
                <w:lang w:val="en-US" w:eastAsia="zh-TW"/>
              </w:rPr>
            </w:pPr>
            <w:r w:rsidRPr="001B6CBE">
              <w:rPr>
                <w:rFonts w:eastAsiaTheme="minorEastAsia"/>
                <w:lang w:val="en-US" w:eastAsia="zh-TW"/>
              </w:rPr>
              <w:t>The requirements apply only for UE Category M1</w:t>
            </w:r>
          </w:p>
        </w:tc>
      </w:tr>
      <w:tr w:rsidR="001B6CBE" w:rsidRPr="001B6CBE" w14:paraId="026BA7E3" w14:textId="77777777" w:rsidTr="0055591F">
        <w:trPr>
          <w:trHeight w:val="812"/>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2B2DA40" w14:textId="46413A91" w:rsidR="001B6CBE" w:rsidRPr="001B6CBE" w:rsidRDefault="001B6CBE" w:rsidP="00F159E0">
            <w:pPr>
              <w:overflowPunct w:val="0"/>
              <w:spacing w:after="0"/>
              <w:rPr>
                <w:rFonts w:eastAsiaTheme="minorEastAsia"/>
                <w:lang w:val="en-US" w:eastAsia="zh-TW"/>
              </w:rPr>
            </w:pPr>
            <w:r w:rsidRPr="001B6CBE">
              <w:rPr>
                <w:rFonts w:eastAsiaTheme="minorEastAsia"/>
                <w:lang w:val="en-US" w:eastAsia="zh-TW"/>
              </w:rPr>
              <w:t>Note:</w:t>
            </w:r>
            <w:r w:rsidRPr="001B6CBE">
              <w:rPr>
                <w:rFonts w:eastAsiaTheme="minorEastAsia"/>
                <w:lang w:val="en-US" w:eastAsia="zh-TW"/>
              </w:rPr>
              <w:tab/>
              <w:t xml:space="preserve">For UE supports NTN access (ntn-Connectivity-EPC-r17) </w:t>
            </w:r>
            <w:r w:rsidRPr="001B6CBE">
              <w:rPr>
                <w:rFonts w:eastAsiaTheme="minorEastAsia"/>
                <w:color w:val="FF0000"/>
                <w:lang w:val="en-US" w:eastAsia="zh-TW"/>
              </w:rPr>
              <w:t>and TN bands</w:t>
            </w:r>
            <w:r w:rsidR="00366AC9">
              <w:rPr>
                <w:rFonts w:eastAsiaTheme="minorEastAsia"/>
                <w:color w:val="FF0000"/>
                <w:lang w:val="en-US" w:eastAsia="zh-TW"/>
              </w:rPr>
              <w:t xml:space="preserve"> </w:t>
            </w:r>
            <w:r w:rsidR="00366AC9" w:rsidRPr="00366AC9">
              <w:rPr>
                <w:rFonts w:eastAsiaTheme="minorEastAsia"/>
                <w:color w:val="FF0000"/>
                <w:lang w:val="en-US" w:eastAsia="zh-TW"/>
              </w:rPr>
              <w:t>specified in TS36.101 5.5F</w:t>
            </w:r>
            <w:r w:rsidRPr="001B6CBE">
              <w:rPr>
                <w:rFonts w:eastAsiaTheme="minorEastAsia"/>
                <w:lang w:val="en-US" w:eastAsia="zh-TW"/>
              </w:rPr>
              <w:t>, the requirements in TS36.101 Clause 8 and Clause 9 also applies to UE according to the UE category and capability</w:t>
            </w:r>
          </w:p>
        </w:tc>
      </w:tr>
    </w:tbl>
    <w:p w14:paraId="6A0B963A" w14:textId="4AF2E1AE" w:rsidR="00FB48CC" w:rsidRPr="00931F0E" w:rsidRDefault="00FB48CC" w:rsidP="00931F0E">
      <w:pPr>
        <w:spacing w:beforeLines="50" w:before="120" w:afterLines="50" w:after="120"/>
        <w:jc w:val="both"/>
        <w:rPr>
          <w:rFonts w:eastAsiaTheme="minorEastAsia"/>
          <w:lang w:eastAsia="zh-TW"/>
        </w:rPr>
      </w:pPr>
      <w:bookmarkStart w:id="46" w:name="OLE_LINK10"/>
      <w:bookmarkEnd w:id="45"/>
      <w:r w:rsidRPr="00FB48CC">
        <w:rPr>
          <w:rFonts w:eastAsiaTheme="minorEastAsia"/>
          <w:lang w:eastAsia="zh-TW"/>
        </w:rPr>
        <w:t xml:space="preserve">In alternative 2, the requirements outlined in Clauses 8 and 9 of TS36.101 can be applied to </w:t>
      </w:r>
      <w:r w:rsidR="006E6AF7">
        <w:rPr>
          <w:rFonts w:eastAsiaTheme="minorEastAsia"/>
          <w:lang w:eastAsia="zh-TW"/>
        </w:rPr>
        <w:t xml:space="preserve">IoT-NTN </w:t>
      </w:r>
      <w:r w:rsidRPr="00FB48CC">
        <w:rPr>
          <w:rFonts w:eastAsiaTheme="minorEastAsia"/>
          <w:lang w:eastAsia="zh-TW"/>
        </w:rPr>
        <w:t xml:space="preserve">UEs that support TN bands. Furthermore, </w:t>
      </w:r>
      <w:bookmarkStart w:id="47" w:name="OLE_LINK16"/>
      <w:r w:rsidRPr="00FB48CC">
        <w:rPr>
          <w:rFonts w:eastAsiaTheme="minorEastAsia"/>
          <w:lang w:eastAsia="zh-TW"/>
        </w:rPr>
        <w:t>the requirements specified in TS36.102 are applicable to UEs irrespective of the NTN scenario support indicated by </w:t>
      </w:r>
      <w:r w:rsidRPr="00FB48CC">
        <w:rPr>
          <w:rFonts w:eastAsiaTheme="minorEastAsia"/>
          <w:i/>
          <w:iCs/>
          <w:lang w:eastAsia="zh-TW"/>
        </w:rPr>
        <w:t>ntn-ScenarioSupport-r17</w:t>
      </w:r>
      <w:bookmarkEnd w:id="47"/>
      <w:r w:rsidRPr="00FB48CC">
        <w:rPr>
          <w:rFonts w:eastAsiaTheme="minorEastAsia"/>
          <w:lang w:eastAsia="zh-TW"/>
        </w:rPr>
        <w:t xml:space="preserve">. We have summarized the applicable specifications for different NTN scenario supports in Table </w:t>
      </w:r>
      <w:r w:rsidR="00694BBF">
        <w:rPr>
          <w:rFonts w:eastAsiaTheme="minorEastAsia"/>
          <w:lang w:eastAsia="zh-TW"/>
        </w:rPr>
        <w:t>3</w:t>
      </w:r>
      <w:r w:rsidRPr="00FB48CC">
        <w:rPr>
          <w:rFonts w:eastAsiaTheme="minorEastAsia"/>
          <w:lang w:eastAsia="zh-TW"/>
        </w:rPr>
        <w:t>.</w:t>
      </w:r>
    </w:p>
    <w:bookmarkEnd w:id="46"/>
    <w:p w14:paraId="61CE302E" w14:textId="4644D100" w:rsidR="00931F0E" w:rsidRDefault="00931F0E" w:rsidP="00931F0E">
      <w:pPr>
        <w:spacing w:beforeLines="50" w:before="120" w:afterLines="50" w:after="120"/>
        <w:jc w:val="center"/>
        <w:rPr>
          <w:rFonts w:eastAsiaTheme="minorEastAsia"/>
          <w:lang w:eastAsia="zh-TW"/>
        </w:rPr>
      </w:pPr>
      <w:r w:rsidRPr="00931F0E">
        <w:rPr>
          <w:rFonts w:eastAsiaTheme="minorEastAsia"/>
          <w:lang w:eastAsia="zh-TW"/>
        </w:rPr>
        <w:t xml:space="preserve">Table </w:t>
      </w:r>
      <w:r w:rsidR="00694BBF">
        <w:rPr>
          <w:rFonts w:eastAsiaTheme="minorEastAsia"/>
          <w:lang w:eastAsia="zh-TW"/>
        </w:rPr>
        <w:t>3</w:t>
      </w:r>
      <w:r w:rsidRPr="00931F0E">
        <w:rPr>
          <w:rFonts w:eastAsiaTheme="minorEastAsia"/>
          <w:lang w:eastAsia="zh-TW"/>
        </w:rPr>
        <w:t xml:space="preserve">. Specification applies to different ntn scenario support with Alternative </w:t>
      </w:r>
      <w:r>
        <w:rPr>
          <w:rFonts w:eastAsiaTheme="minorEastAsia" w:hint="eastAsia"/>
          <w:lang w:eastAsia="zh-TW"/>
        </w:rPr>
        <w:t>2</w:t>
      </w:r>
      <w:r w:rsidRPr="00931F0E">
        <w:rPr>
          <w:rFonts w:eastAsiaTheme="minorEastAsia"/>
          <w:lang w:eastAsia="zh-TW"/>
        </w:rPr>
        <w:t xml:space="preserve"> change</w:t>
      </w:r>
      <w:r>
        <w:rPr>
          <w:rFonts w:eastAsiaTheme="minorEastAsia" w:hint="eastAsia"/>
          <w:lang w:eastAsia="zh-TW"/>
        </w:rPr>
        <w:t>s</w:t>
      </w:r>
    </w:p>
    <w:tbl>
      <w:tblPr>
        <w:tblStyle w:val="TableGrid"/>
        <w:tblW w:w="0" w:type="auto"/>
        <w:tblLook w:val="04A0" w:firstRow="1" w:lastRow="0" w:firstColumn="1" w:lastColumn="0" w:noHBand="0" w:noVBand="1"/>
      </w:tblPr>
      <w:tblGrid>
        <w:gridCol w:w="2407"/>
        <w:gridCol w:w="2407"/>
        <w:gridCol w:w="2407"/>
        <w:gridCol w:w="2408"/>
      </w:tblGrid>
      <w:tr w:rsidR="008A513C" w14:paraId="4E84EADA" w14:textId="77777777" w:rsidTr="008A513C">
        <w:tc>
          <w:tcPr>
            <w:tcW w:w="2407" w:type="dxa"/>
            <w:shd w:val="clear" w:color="auto" w:fill="F2F2F2" w:themeFill="background1" w:themeFillShade="F2"/>
          </w:tcPr>
          <w:p w14:paraId="48AE09FF" w14:textId="3C6AD580" w:rsidR="008A513C" w:rsidRDefault="008A513C" w:rsidP="008A513C">
            <w:pPr>
              <w:spacing w:beforeLines="50" w:before="120" w:afterLines="50" w:after="120"/>
              <w:jc w:val="center"/>
              <w:rPr>
                <w:rFonts w:eastAsiaTheme="minorEastAsia"/>
                <w:lang w:eastAsia="zh-TW"/>
              </w:rPr>
            </w:pPr>
            <w:bookmarkStart w:id="48" w:name="_Hlk189594359"/>
            <w:r>
              <w:rPr>
                <w:rFonts w:eastAsiaTheme="minorEastAsia"/>
                <w:lang w:val="en-US" w:eastAsia="zh-TW"/>
              </w:rPr>
              <w:t>ntn-ScenarioSupport-r17</w:t>
            </w:r>
          </w:p>
        </w:tc>
        <w:tc>
          <w:tcPr>
            <w:tcW w:w="2407" w:type="dxa"/>
            <w:shd w:val="clear" w:color="auto" w:fill="F2F2F2" w:themeFill="background1" w:themeFillShade="F2"/>
          </w:tcPr>
          <w:p w14:paraId="57C25CD1" w14:textId="698D6A89" w:rsidR="008A513C" w:rsidRDefault="008A513C" w:rsidP="008A513C">
            <w:pPr>
              <w:spacing w:beforeLines="50" w:before="120" w:afterLines="50" w:after="120"/>
              <w:jc w:val="center"/>
              <w:rPr>
                <w:rFonts w:eastAsiaTheme="minorEastAsia"/>
                <w:lang w:eastAsia="zh-TW"/>
              </w:rPr>
            </w:pPr>
            <w:r>
              <w:rPr>
                <w:rFonts w:eastAsiaTheme="minorEastAsia"/>
                <w:lang w:val="en-US" w:eastAsia="zh-TW"/>
              </w:rPr>
              <w:t>gso</w:t>
            </w:r>
          </w:p>
        </w:tc>
        <w:tc>
          <w:tcPr>
            <w:tcW w:w="2407" w:type="dxa"/>
            <w:shd w:val="clear" w:color="auto" w:fill="F2F2F2" w:themeFill="background1" w:themeFillShade="F2"/>
          </w:tcPr>
          <w:p w14:paraId="566FAE51" w14:textId="713CFE35" w:rsidR="008A513C" w:rsidRDefault="008A513C" w:rsidP="008A513C">
            <w:pPr>
              <w:spacing w:beforeLines="50" w:before="120" w:afterLines="50" w:after="120"/>
              <w:jc w:val="center"/>
              <w:rPr>
                <w:rFonts w:eastAsiaTheme="minorEastAsia"/>
                <w:lang w:eastAsia="zh-TW"/>
              </w:rPr>
            </w:pPr>
            <w:r>
              <w:rPr>
                <w:rFonts w:eastAsiaTheme="minorEastAsia"/>
                <w:lang w:val="en-US" w:eastAsia="zh-TW"/>
              </w:rPr>
              <w:t>ngso</w:t>
            </w:r>
          </w:p>
        </w:tc>
        <w:tc>
          <w:tcPr>
            <w:tcW w:w="2408" w:type="dxa"/>
            <w:shd w:val="clear" w:color="auto" w:fill="F2F2F2" w:themeFill="background1" w:themeFillShade="F2"/>
          </w:tcPr>
          <w:p w14:paraId="157F44F3" w14:textId="4BF11B6F" w:rsidR="008A513C" w:rsidRDefault="008A513C" w:rsidP="008A513C">
            <w:pPr>
              <w:spacing w:beforeLines="50" w:before="120" w:afterLines="50" w:after="120"/>
              <w:jc w:val="center"/>
              <w:rPr>
                <w:rFonts w:eastAsiaTheme="minorEastAsia"/>
                <w:lang w:eastAsia="zh-TW"/>
              </w:rPr>
            </w:pPr>
            <w:r>
              <w:rPr>
                <w:rFonts w:eastAsiaTheme="minorEastAsia"/>
                <w:lang w:val="en-US" w:eastAsia="zh-TW"/>
              </w:rPr>
              <w:t>not included</w:t>
            </w:r>
          </w:p>
        </w:tc>
      </w:tr>
      <w:tr w:rsidR="008A513C" w14:paraId="685B6E56" w14:textId="77777777" w:rsidTr="008A513C">
        <w:tc>
          <w:tcPr>
            <w:tcW w:w="2407" w:type="dxa"/>
            <w:shd w:val="clear" w:color="auto" w:fill="F2F2F2" w:themeFill="background1" w:themeFillShade="F2"/>
          </w:tcPr>
          <w:p w14:paraId="5C329F76" w14:textId="15E86C17" w:rsidR="008A513C" w:rsidRDefault="008A513C" w:rsidP="008A513C">
            <w:pPr>
              <w:spacing w:beforeLines="50" w:before="120" w:afterLines="50" w:after="120"/>
              <w:jc w:val="center"/>
              <w:rPr>
                <w:rFonts w:eastAsiaTheme="minorEastAsia"/>
                <w:lang w:eastAsia="zh-TW"/>
              </w:rPr>
            </w:pPr>
            <w:r>
              <w:rPr>
                <w:rFonts w:eastAsiaTheme="minorEastAsia"/>
                <w:lang w:val="en-US" w:eastAsia="zh-TW"/>
              </w:rPr>
              <w:t>If UE supports both NTN and TN bands</w:t>
            </w:r>
          </w:p>
        </w:tc>
        <w:tc>
          <w:tcPr>
            <w:tcW w:w="2407" w:type="dxa"/>
          </w:tcPr>
          <w:p w14:paraId="1D1C4BC9" w14:textId="2AEAC4F0" w:rsidR="008A513C" w:rsidRDefault="008A513C" w:rsidP="008A513C">
            <w:pPr>
              <w:spacing w:beforeLines="50" w:before="120" w:afterLines="50" w:after="120"/>
              <w:jc w:val="center"/>
              <w:rPr>
                <w:rFonts w:eastAsiaTheme="minorEastAsia"/>
                <w:lang w:eastAsia="zh-TW"/>
              </w:rPr>
            </w:pPr>
            <w:r>
              <w:rPr>
                <w:rFonts w:eastAsiaTheme="minorEastAsia"/>
                <w:lang w:val="en-US" w:eastAsia="zh-TW"/>
              </w:rPr>
              <w:t xml:space="preserve">TS36.102 and TS36.101 </w:t>
            </w:r>
          </w:p>
        </w:tc>
        <w:tc>
          <w:tcPr>
            <w:tcW w:w="2407" w:type="dxa"/>
          </w:tcPr>
          <w:p w14:paraId="6194104B" w14:textId="0B91E3FD" w:rsidR="008A513C" w:rsidRDefault="008A513C" w:rsidP="008A513C">
            <w:pPr>
              <w:spacing w:beforeLines="50" w:before="120" w:afterLines="50" w:after="120"/>
              <w:jc w:val="center"/>
              <w:rPr>
                <w:rFonts w:eastAsiaTheme="minorEastAsia"/>
                <w:lang w:eastAsia="zh-TW"/>
              </w:rPr>
            </w:pPr>
            <w:r>
              <w:rPr>
                <w:rFonts w:eastAsiaTheme="minorEastAsia"/>
                <w:lang w:val="en-US" w:eastAsia="zh-TW"/>
              </w:rPr>
              <w:t xml:space="preserve">TS36.102 and TS36.101 </w:t>
            </w:r>
          </w:p>
        </w:tc>
        <w:tc>
          <w:tcPr>
            <w:tcW w:w="2408" w:type="dxa"/>
          </w:tcPr>
          <w:p w14:paraId="084208E2" w14:textId="76E4083F" w:rsidR="008A513C" w:rsidRDefault="008A513C" w:rsidP="008A513C">
            <w:pPr>
              <w:spacing w:beforeLines="50" w:before="120" w:afterLines="50" w:after="120"/>
              <w:jc w:val="center"/>
              <w:rPr>
                <w:rFonts w:eastAsiaTheme="minorEastAsia"/>
                <w:lang w:eastAsia="zh-TW"/>
              </w:rPr>
            </w:pPr>
            <w:r>
              <w:rPr>
                <w:rFonts w:eastAsiaTheme="minorEastAsia"/>
                <w:lang w:val="en-US" w:eastAsia="zh-TW"/>
              </w:rPr>
              <w:t xml:space="preserve">TS36.102 and TS36.101 </w:t>
            </w:r>
          </w:p>
        </w:tc>
      </w:tr>
      <w:tr w:rsidR="008A513C" w14:paraId="7200FF0D" w14:textId="77777777" w:rsidTr="008A513C">
        <w:tc>
          <w:tcPr>
            <w:tcW w:w="2407" w:type="dxa"/>
            <w:shd w:val="clear" w:color="auto" w:fill="F2F2F2" w:themeFill="background1" w:themeFillShade="F2"/>
          </w:tcPr>
          <w:p w14:paraId="16A4C7D7" w14:textId="5D02F203" w:rsidR="008A513C" w:rsidRDefault="008A513C" w:rsidP="008A513C">
            <w:pPr>
              <w:spacing w:beforeLines="50" w:before="120" w:afterLines="50" w:after="120"/>
              <w:jc w:val="center"/>
              <w:rPr>
                <w:rFonts w:eastAsiaTheme="minorEastAsia"/>
                <w:lang w:eastAsia="zh-TW"/>
              </w:rPr>
            </w:pPr>
            <w:r>
              <w:rPr>
                <w:rFonts w:eastAsiaTheme="minorEastAsia"/>
                <w:lang w:val="en-US" w:eastAsia="zh-TW"/>
              </w:rPr>
              <w:t>If UE supports only NTN bands</w:t>
            </w:r>
          </w:p>
        </w:tc>
        <w:tc>
          <w:tcPr>
            <w:tcW w:w="2407" w:type="dxa"/>
          </w:tcPr>
          <w:p w14:paraId="4A933A7A" w14:textId="550B4A09" w:rsidR="008A513C" w:rsidRDefault="008A513C" w:rsidP="008A513C">
            <w:pPr>
              <w:spacing w:beforeLines="50" w:before="120" w:afterLines="50" w:after="120"/>
              <w:jc w:val="center"/>
              <w:rPr>
                <w:rFonts w:eastAsiaTheme="minorEastAsia"/>
                <w:lang w:eastAsia="zh-TW"/>
              </w:rPr>
            </w:pPr>
            <w:r w:rsidRPr="00792373">
              <w:rPr>
                <w:rFonts w:eastAsiaTheme="minorEastAsia"/>
                <w:lang w:val="en-US" w:eastAsia="zh-TW"/>
              </w:rPr>
              <w:t>TS36.102</w:t>
            </w:r>
          </w:p>
        </w:tc>
        <w:tc>
          <w:tcPr>
            <w:tcW w:w="2407" w:type="dxa"/>
          </w:tcPr>
          <w:p w14:paraId="0D373D14" w14:textId="2D241928" w:rsidR="008A513C" w:rsidRDefault="008A513C" w:rsidP="008A513C">
            <w:pPr>
              <w:spacing w:beforeLines="50" w:before="120" w:afterLines="50" w:after="120"/>
              <w:jc w:val="center"/>
              <w:rPr>
                <w:rFonts w:eastAsiaTheme="minorEastAsia"/>
                <w:lang w:eastAsia="zh-TW"/>
              </w:rPr>
            </w:pPr>
            <w:r>
              <w:rPr>
                <w:rFonts w:eastAsiaTheme="minorEastAsia"/>
                <w:lang w:val="en-US" w:eastAsia="zh-TW"/>
              </w:rPr>
              <w:t>TS36.102</w:t>
            </w:r>
          </w:p>
        </w:tc>
        <w:tc>
          <w:tcPr>
            <w:tcW w:w="2408" w:type="dxa"/>
          </w:tcPr>
          <w:p w14:paraId="1B2EEB2E" w14:textId="5CE5DDDC" w:rsidR="008A513C" w:rsidRDefault="008A513C" w:rsidP="008A513C">
            <w:pPr>
              <w:spacing w:beforeLines="50" w:before="120" w:afterLines="50" w:after="120"/>
              <w:jc w:val="center"/>
              <w:rPr>
                <w:rFonts w:eastAsiaTheme="minorEastAsia"/>
                <w:lang w:eastAsia="zh-TW"/>
              </w:rPr>
            </w:pPr>
            <w:r>
              <w:rPr>
                <w:rFonts w:eastAsiaTheme="minorEastAsia"/>
                <w:lang w:val="en-US" w:eastAsia="zh-TW"/>
              </w:rPr>
              <w:t>TS36.102</w:t>
            </w:r>
          </w:p>
        </w:tc>
      </w:tr>
      <w:bookmarkEnd w:id="48"/>
    </w:tbl>
    <w:p w14:paraId="6071111A" w14:textId="77777777" w:rsidR="008A513C" w:rsidRPr="00931F0E" w:rsidRDefault="008A513C" w:rsidP="00931F0E">
      <w:pPr>
        <w:spacing w:beforeLines="50" w:before="120" w:afterLines="50" w:after="120"/>
        <w:jc w:val="center"/>
        <w:rPr>
          <w:rFonts w:eastAsiaTheme="minorEastAsia"/>
          <w:lang w:eastAsia="zh-TW"/>
        </w:rPr>
      </w:pPr>
    </w:p>
    <w:p w14:paraId="14403EDA" w14:textId="777C2328" w:rsidR="00C04593" w:rsidRPr="00DB1E52" w:rsidRDefault="00C04593" w:rsidP="00C04593">
      <w:pPr>
        <w:spacing w:beforeLines="50" w:before="120" w:afterLines="50" w:after="120"/>
        <w:jc w:val="both"/>
        <w:rPr>
          <w:rFonts w:eastAsiaTheme="minorEastAsia"/>
          <w:b/>
          <w:bCs/>
          <w:u w:val="single"/>
          <w:shd w:val="pct15" w:color="auto" w:fill="FFFFFF"/>
          <w:lang w:val="en-US" w:eastAsia="zh-TW"/>
        </w:rPr>
      </w:pPr>
      <w:r w:rsidRPr="00C04593">
        <w:rPr>
          <w:rFonts w:eastAsiaTheme="minorEastAsia"/>
          <w:b/>
          <w:bCs/>
          <w:u w:val="single"/>
          <w:shd w:val="pct15" w:color="auto" w:fill="FFFFFF"/>
          <w:lang w:val="en-US" w:eastAsia="zh-TW"/>
        </w:rPr>
        <w:t xml:space="preserve">Alternative </w:t>
      </w:r>
      <w:r w:rsidRPr="00DB1E52">
        <w:rPr>
          <w:rFonts w:eastAsiaTheme="minorEastAsia" w:hint="eastAsia"/>
          <w:b/>
          <w:bCs/>
          <w:u w:val="single"/>
          <w:shd w:val="pct15" w:color="auto" w:fill="FFFFFF"/>
          <w:lang w:val="en-US" w:eastAsia="zh-TW"/>
        </w:rPr>
        <w:t>3</w:t>
      </w:r>
      <w:r w:rsidRPr="00C04593">
        <w:rPr>
          <w:rFonts w:eastAsiaTheme="minorEastAsia"/>
          <w:b/>
          <w:bCs/>
          <w:u w:val="single"/>
          <w:shd w:val="pct15" w:color="auto" w:fill="FFFFFF"/>
          <w:lang w:val="en-US" w:eastAsia="zh-TW"/>
        </w:rPr>
        <w:t xml:space="preserve"> </w:t>
      </w:r>
    </w:p>
    <w:p w14:paraId="0ABED831" w14:textId="67DA5B2D" w:rsidR="005A0BD8" w:rsidRDefault="005A0BD8" w:rsidP="00D11886">
      <w:pPr>
        <w:pStyle w:val="ListParagraph"/>
        <w:numPr>
          <w:ilvl w:val="0"/>
          <w:numId w:val="76"/>
        </w:numPr>
        <w:spacing w:beforeLines="50" w:before="120" w:afterLines="50" w:after="120"/>
        <w:ind w:leftChars="0"/>
        <w:jc w:val="both"/>
        <w:rPr>
          <w:rFonts w:eastAsiaTheme="minorEastAsia"/>
          <w:lang w:val="en-US" w:eastAsia="zh-TW"/>
        </w:rPr>
      </w:pPr>
      <w:r w:rsidRPr="005A0BD8">
        <w:rPr>
          <w:rFonts w:eastAsiaTheme="minorEastAsia"/>
          <w:lang w:val="en-US" w:eastAsia="zh-TW"/>
        </w:rPr>
        <w:t xml:space="preserve">Remove the restriction that tests in </w:t>
      </w:r>
      <w:bookmarkStart w:id="49" w:name="OLE_LINK85"/>
      <w:r w:rsidRPr="005A0BD8">
        <w:rPr>
          <w:rFonts w:eastAsiaTheme="minorEastAsia"/>
          <w:lang w:val="en-US" w:eastAsia="zh-TW"/>
        </w:rPr>
        <w:t xml:space="preserve">TS36.102 </w:t>
      </w:r>
      <w:r w:rsidR="00912DA5">
        <w:rPr>
          <w:rFonts w:eastAsiaTheme="minorEastAsia" w:hint="eastAsia"/>
          <w:lang w:val="en-US" w:eastAsia="zh-TW"/>
        </w:rPr>
        <w:t>Clause 8</w:t>
      </w:r>
      <w:bookmarkEnd w:id="49"/>
      <w:r w:rsidR="00912DA5">
        <w:rPr>
          <w:rFonts w:eastAsiaTheme="minorEastAsia" w:hint="eastAsia"/>
          <w:lang w:val="en-US" w:eastAsia="zh-TW"/>
        </w:rPr>
        <w:t xml:space="preserve"> </w:t>
      </w:r>
      <w:r w:rsidRPr="005A0BD8">
        <w:rPr>
          <w:rFonts w:eastAsiaTheme="minorEastAsia"/>
          <w:lang w:val="en-US" w:eastAsia="zh-TW"/>
        </w:rPr>
        <w:t xml:space="preserve">only apply to ntn-ScenarioSupport-r17 is “ngso” or “not included”. </w:t>
      </w:r>
    </w:p>
    <w:p w14:paraId="1E79FC49" w14:textId="3E894886" w:rsidR="005A0BD8" w:rsidRPr="005A0BD8" w:rsidRDefault="005A0BD8" w:rsidP="00D11886">
      <w:pPr>
        <w:pStyle w:val="ListParagraph"/>
        <w:numPr>
          <w:ilvl w:val="0"/>
          <w:numId w:val="76"/>
        </w:numPr>
        <w:spacing w:beforeLines="50" w:before="120" w:afterLines="50" w:after="120"/>
        <w:ind w:leftChars="0"/>
        <w:jc w:val="both"/>
        <w:rPr>
          <w:rFonts w:eastAsiaTheme="minorEastAsia"/>
          <w:lang w:val="en-US" w:eastAsia="zh-TW"/>
        </w:rPr>
      </w:pPr>
      <w:r w:rsidRPr="005A0BD8">
        <w:rPr>
          <w:rFonts w:eastAsiaTheme="minorEastAsia"/>
          <w:lang w:val="en-US" w:eastAsia="zh-TW"/>
        </w:rPr>
        <w:lastRenderedPageBreak/>
        <w:t>Remove the Note</w:t>
      </w:r>
      <w:r w:rsidR="004760A7">
        <w:rPr>
          <w:rFonts w:eastAsiaTheme="minorEastAsia" w:hint="eastAsia"/>
          <w:lang w:val="en-US" w:eastAsia="zh-TW"/>
        </w:rPr>
        <w:t>.</w:t>
      </w:r>
    </w:p>
    <w:tbl>
      <w:tblPr>
        <w:tblW w:w="9629" w:type="dxa"/>
        <w:tblCellMar>
          <w:left w:w="0" w:type="dxa"/>
          <w:right w:w="0" w:type="dxa"/>
        </w:tblCellMar>
        <w:tblLook w:val="04A0" w:firstRow="1" w:lastRow="0" w:firstColumn="1" w:lastColumn="0" w:noHBand="0" w:noVBand="1"/>
      </w:tblPr>
      <w:tblGrid>
        <w:gridCol w:w="3000"/>
        <w:gridCol w:w="3000"/>
        <w:gridCol w:w="3629"/>
      </w:tblGrid>
      <w:tr w:rsidR="00BE68E0" w14:paraId="5C6E4BB3" w14:textId="77777777" w:rsidTr="0055591F">
        <w:trPr>
          <w:trHeight w:val="443"/>
        </w:trPr>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3EBC2DC" w14:textId="77777777" w:rsidR="00BE68E0" w:rsidRDefault="00BE68E0">
            <w:pPr>
              <w:overflowPunct w:val="0"/>
              <w:spacing w:after="0" w:line="256" w:lineRule="auto"/>
              <w:jc w:val="center"/>
              <w:rPr>
                <w:rFonts w:eastAsiaTheme="minorEastAsia"/>
                <w:b/>
                <w:bCs/>
                <w:lang w:val="en-US" w:eastAsia="zh-TW"/>
              </w:rPr>
            </w:pPr>
            <w:bookmarkStart w:id="50" w:name="OLE_LINK21"/>
            <w:r>
              <w:rPr>
                <w:rFonts w:eastAsiaTheme="minorEastAsia"/>
                <w:b/>
                <w:bCs/>
                <w:lang w:val="en-US" w:eastAsia="zh-TW"/>
              </w:rPr>
              <w:t>UE feature/capability</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69F31EA" w14:textId="77777777" w:rsidR="00BE68E0" w:rsidRDefault="00BE68E0">
            <w:pPr>
              <w:overflowPunct w:val="0"/>
              <w:spacing w:after="0" w:line="256" w:lineRule="auto"/>
              <w:jc w:val="center"/>
              <w:rPr>
                <w:rFonts w:eastAsiaTheme="minorEastAsia"/>
                <w:b/>
                <w:bCs/>
                <w:lang w:val="en-US" w:eastAsia="zh-TW"/>
              </w:rPr>
            </w:pPr>
            <w:r>
              <w:rPr>
                <w:rFonts w:eastAsiaTheme="minorEastAsia"/>
                <w:b/>
                <w:bCs/>
                <w:lang w:val="en-US" w:eastAsia="zh-TW"/>
              </w:rPr>
              <w:t>Test list</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44A9622" w14:textId="77777777" w:rsidR="00BE68E0" w:rsidRDefault="00BE68E0">
            <w:pPr>
              <w:overflowPunct w:val="0"/>
              <w:spacing w:after="0" w:line="256" w:lineRule="auto"/>
              <w:jc w:val="center"/>
              <w:rPr>
                <w:rFonts w:eastAsiaTheme="minorEastAsia"/>
                <w:b/>
                <w:bCs/>
                <w:lang w:val="en-US" w:eastAsia="zh-TW"/>
              </w:rPr>
            </w:pPr>
            <w:r>
              <w:rPr>
                <w:rFonts w:eastAsiaTheme="minorEastAsia"/>
                <w:b/>
                <w:bCs/>
                <w:lang w:val="en-US" w:eastAsia="zh-TW"/>
              </w:rPr>
              <w:t>Applicability notes</w:t>
            </w:r>
          </w:p>
        </w:tc>
      </w:tr>
      <w:tr w:rsidR="00BE68E0" w14:paraId="2047E901" w14:textId="77777777" w:rsidTr="0055591F">
        <w:trPr>
          <w:trHeight w:val="463"/>
        </w:trPr>
        <w:tc>
          <w:tcPr>
            <w:tcW w:w="300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E5AF875" w14:textId="77777777" w:rsidR="00BE68E0" w:rsidRDefault="00BE68E0">
            <w:pPr>
              <w:overflowPunct w:val="0"/>
              <w:spacing w:after="0" w:line="256" w:lineRule="auto"/>
              <w:jc w:val="center"/>
              <w:rPr>
                <w:rFonts w:eastAsiaTheme="minorEastAsia"/>
                <w:lang w:val="en-US" w:eastAsia="zh-TW"/>
              </w:rPr>
            </w:pPr>
            <w:r>
              <w:rPr>
                <w:rFonts w:eastAsiaTheme="minorEastAsia"/>
                <w:lang w:val="en-US" w:eastAsia="zh-TW"/>
              </w:rPr>
              <w:t>NTN access (ntn-Connectivity-EPC-r17)</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2FA5F98" w14:textId="77777777" w:rsidR="00BE68E0" w:rsidRDefault="00BE68E0">
            <w:pPr>
              <w:overflowPunct w:val="0"/>
              <w:spacing w:after="0" w:line="256" w:lineRule="auto"/>
              <w:jc w:val="center"/>
              <w:rPr>
                <w:rFonts w:eastAsiaTheme="minorEastAsia"/>
                <w:lang w:val="en-US" w:eastAsia="zh-TW"/>
              </w:rPr>
            </w:pPr>
            <w:r>
              <w:rPr>
                <w:rFonts w:eastAsiaTheme="minorEastAsia"/>
                <w:lang w:val="en-US" w:eastAsia="zh-TW"/>
              </w:rPr>
              <w:t>Clause 8.2.1.1 (Test 1, Test 2, Test 3)</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A3221CF" w14:textId="77777777" w:rsidR="00BE68E0" w:rsidRDefault="00BE68E0">
            <w:pPr>
              <w:overflowPunct w:val="0"/>
              <w:spacing w:after="0" w:line="256" w:lineRule="auto"/>
              <w:rPr>
                <w:rFonts w:eastAsiaTheme="minorEastAsia"/>
                <w:lang w:val="en-US" w:eastAsia="zh-TW"/>
              </w:rPr>
            </w:pPr>
            <w:r>
              <w:rPr>
                <w:rFonts w:eastAsiaTheme="minorEastAsia"/>
                <w:lang w:val="en-US" w:eastAsia="zh-TW"/>
              </w:rPr>
              <w:t>The requirements apply only for UE Category M1</w:t>
            </w:r>
          </w:p>
        </w:tc>
      </w:tr>
      <w:tr w:rsidR="00BE68E0" w14:paraId="55789AB3" w14:textId="77777777" w:rsidTr="0055591F">
        <w:trPr>
          <w:trHeight w:val="46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C286EF" w14:textId="77777777" w:rsidR="00BE68E0" w:rsidRDefault="00BE68E0">
            <w:pPr>
              <w:spacing w:after="0" w:line="256" w:lineRule="auto"/>
              <w:rPr>
                <w:rFonts w:eastAsiaTheme="minorEastAsia"/>
                <w:lang w:val="en-US" w:eastAsia="zh-TW"/>
              </w:rPr>
            </w:pP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EBF41D0" w14:textId="77777777" w:rsidR="00BE68E0" w:rsidRDefault="00BE68E0">
            <w:pPr>
              <w:overflowPunct w:val="0"/>
              <w:spacing w:after="0" w:line="256" w:lineRule="auto"/>
              <w:jc w:val="center"/>
              <w:rPr>
                <w:rFonts w:eastAsiaTheme="minorEastAsia"/>
                <w:lang w:val="en-US" w:eastAsia="zh-TW"/>
              </w:rPr>
            </w:pPr>
            <w:r>
              <w:rPr>
                <w:rFonts w:eastAsiaTheme="minorEastAsia"/>
                <w:lang w:val="en-US" w:eastAsia="zh-TW"/>
              </w:rPr>
              <w:t>Clause 8.3.1.1 (Test 1, Test 2)</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A4C8AE1" w14:textId="77777777" w:rsidR="00BE68E0" w:rsidRDefault="00BE68E0">
            <w:pPr>
              <w:overflowPunct w:val="0"/>
              <w:spacing w:after="0" w:line="256" w:lineRule="auto"/>
              <w:rPr>
                <w:rFonts w:eastAsiaTheme="minorEastAsia"/>
                <w:lang w:val="en-US" w:eastAsia="zh-TW"/>
              </w:rPr>
            </w:pPr>
            <w:r>
              <w:rPr>
                <w:rFonts w:eastAsiaTheme="minorEastAsia"/>
                <w:lang w:val="en-US" w:eastAsia="zh-TW"/>
              </w:rPr>
              <w:t>The requirements apply only for UE Category NB1, NB2</w:t>
            </w:r>
          </w:p>
        </w:tc>
      </w:tr>
      <w:tr w:rsidR="00BE68E0" w14:paraId="7C082804" w14:textId="77777777" w:rsidTr="0055591F">
        <w:trPr>
          <w:trHeight w:val="927"/>
        </w:trPr>
        <w:tc>
          <w:tcPr>
            <w:tcW w:w="300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ED3B161" w14:textId="77777777" w:rsidR="00BE68E0" w:rsidRPr="00220E82" w:rsidRDefault="00BE68E0">
            <w:pPr>
              <w:overflowPunct w:val="0"/>
              <w:spacing w:after="0" w:line="256" w:lineRule="auto"/>
              <w:jc w:val="center"/>
              <w:rPr>
                <w:rFonts w:eastAsiaTheme="minorEastAsia"/>
                <w:color w:val="FF0000"/>
                <w:lang w:val="en-US" w:eastAsia="zh-TW"/>
              </w:rPr>
            </w:pPr>
            <w:r w:rsidRPr="00220E82">
              <w:rPr>
                <w:rFonts w:eastAsiaTheme="minorEastAsia"/>
                <w:color w:val="FF0000"/>
                <w:lang w:val="en-US" w:eastAsia="zh-TW"/>
              </w:rPr>
              <w:t>NTN scenario support (ntn-ScenarioSupport-r17)</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A487C60" w14:textId="77777777" w:rsidR="00BE68E0" w:rsidRPr="00220E82" w:rsidRDefault="00BE68E0">
            <w:pPr>
              <w:overflowPunct w:val="0"/>
              <w:spacing w:after="0" w:line="256" w:lineRule="auto"/>
              <w:jc w:val="center"/>
              <w:rPr>
                <w:rFonts w:eastAsiaTheme="minorEastAsia"/>
                <w:color w:val="FF0000"/>
                <w:lang w:val="en-US" w:eastAsia="zh-TW"/>
              </w:rPr>
            </w:pPr>
            <w:r w:rsidRPr="00220E82">
              <w:rPr>
                <w:rFonts w:eastAsiaTheme="minorEastAsia"/>
                <w:color w:val="FF0000"/>
                <w:lang w:val="en-US" w:eastAsia="zh-TW"/>
              </w:rPr>
              <w:t>Clause 8.2.1.1 (Test 1, Test 2, Test 3)</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9D85A2B" w14:textId="77777777" w:rsidR="00BE68E0" w:rsidRDefault="00BE68E0">
            <w:pPr>
              <w:overflowPunct w:val="0"/>
              <w:spacing w:after="0" w:line="256" w:lineRule="auto"/>
              <w:rPr>
                <w:rFonts w:eastAsiaTheme="minorEastAsia"/>
                <w:strike/>
                <w:color w:val="FF0000"/>
                <w:lang w:val="en-US" w:eastAsia="zh-TW"/>
              </w:rPr>
            </w:pPr>
            <w:r w:rsidRPr="00220E82">
              <w:rPr>
                <w:rFonts w:eastAsiaTheme="minorEastAsia"/>
                <w:color w:val="FF0000"/>
                <w:lang w:val="en-US" w:eastAsia="zh-TW"/>
              </w:rPr>
              <w:t>The requirements apply only for UE Category M1</w:t>
            </w:r>
            <w:r>
              <w:rPr>
                <w:rFonts w:eastAsiaTheme="minorEastAsia"/>
                <w:strike/>
                <w:color w:val="FF0000"/>
                <w:lang w:val="en-US" w:eastAsia="zh-TW"/>
              </w:rPr>
              <w:t>, and only when ntn-ScenarioSupport-r17 is “ngso” or is not included</w:t>
            </w:r>
          </w:p>
        </w:tc>
      </w:tr>
      <w:tr w:rsidR="00BE68E0" w14:paraId="3A0549B8" w14:textId="77777777" w:rsidTr="0055591F">
        <w:trPr>
          <w:trHeight w:val="112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FF42028" w14:textId="77777777" w:rsidR="00BE68E0" w:rsidRPr="00220E82" w:rsidRDefault="00BE68E0">
            <w:pPr>
              <w:spacing w:after="0" w:line="256" w:lineRule="auto"/>
              <w:rPr>
                <w:rFonts w:eastAsiaTheme="minorEastAsia"/>
                <w:color w:val="FF0000"/>
                <w:lang w:val="en-US" w:eastAsia="zh-TW"/>
              </w:rPr>
            </w:pP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3827E5E" w14:textId="77777777" w:rsidR="00BE68E0" w:rsidRPr="00220E82" w:rsidRDefault="00BE68E0">
            <w:pPr>
              <w:overflowPunct w:val="0"/>
              <w:spacing w:after="0" w:line="256" w:lineRule="auto"/>
              <w:jc w:val="center"/>
              <w:rPr>
                <w:rFonts w:eastAsiaTheme="minorEastAsia"/>
                <w:color w:val="FF0000"/>
                <w:lang w:val="en-US" w:eastAsia="zh-TW"/>
              </w:rPr>
            </w:pPr>
            <w:r w:rsidRPr="00220E82">
              <w:rPr>
                <w:rFonts w:eastAsiaTheme="minorEastAsia"/>
                <w:color w:val="FF0000"/>
                <w:lang w:val="en-US" w:eastAsia="zh-TW"/>
              </w:rPr>
              <w:t>Clause 8.3.1.1 (Test 1, Test 2)</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0369BD7" w14:textId="77777777" w:rsidR="00BE68E0" w:rsidRDefault="00BE68E0">
            <w:pPr>
              <w:overflowPunct w:val="0"/>
              <w:spacing w:after="0" w:line="256" w:lineRule="auto"/>
              <w:rPr>
                <w:rFonts w:eastAsiaTheme="minorEastAsia"/>
                <w:strike/>
                <w:color w:val="FF0000"/>
                <w:lang w:val="en-US" w:eastAsia="zh-TW"/>
              </w:rPr>
            </w:pPr>
            <w:r w:rsidRPr="00220E82">
              <w:rPr>
                <w:rFonts w:eastAsiaTheme="minorEastAsia"/>
                <w:color w:val="FF0000"/>
                <w:lang w:val="en-US" w:eastAsia="zh-TW"/>
              </w:rPr>
              <w:t>The requirements apply only for UE Category NB1, NB2</w:t>
            </w:r>
            <w:r>
              <w:rPr>
                <w:rFonts w:eastAsiaTheme="minorEastAsia"/>
                <w:strike/>
                <w:color w:val="FF0000"/>
                <w:lang w:val="en-US" w:eastAsia="zh-TW"/>
              </w:rPr>
              <w:t>, and only when ntn-ScenarioSupport-r17 is “ngso” or is not included</w:t>
            </w:r>
          </w:p>
        </w:tc>
      </w:tr>
      <w:tr w:rsidR="00BE68E0" w14:paraId="6937E5BF" w14:textId="77777777" w:rsidTr="0055591F">
        <w:trPr>
          <w:trHeight w:val="677"/>
        </w:trPr>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7E9DDAD" w14:textId="77777777" w:rsidR="00BE68E0" w:rsidRDefault="00BE68E0">
            <w:pPr>
              <w:overflowPunct w:val="0"/>
              <w:spacing w:after="0" w:line="256" w:lineRule="auto"/>
              <w:jc w:val="center"/>
              <w:rPr>
                <w:rFonts w:eastAsiaTheme="minorEastAsia"/>
                <w:lang w:val="en-US" w:eastAsia="zh-TW"/>
              </w:rPr>
            </w:pPr>
            <w:r>
              <w:rPr>
                <w:rFonts w:eastAsiaTheme="minorEastAsia"/>
                <w:lang w:val="en-US" w:eastAsia="zh-TW"/>
              </w:rPr>
              <w:t>Operation in coverage enhancement mode A (ce-ModeA-r13)</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1EA1AC6" w14:textId="77777777" w:rsidR="00BE68E0" w:rsidRDefault="00BE68E0">
            <w:pPr>
              <w:overflowPunct w:val="0"/>
              <w:spacing w:after="0" w:line="256" w:lineRule="auto"/>
              <w:jc w:val="center"/>
              <w:rPr>
                <w:rFonts w:eastAsiaTheme="minorEastAsia"/>
                <w:lang w:val="en-US" w:eastAsia="zh-TW"/>
              </w:rPr>
            </w:pPr>
            <w:r>
              <w:rPr>
                <w:rFonts w:eastAsiaTheme="minorEastAsia"/>
                <w:lang w:val="en-US" w:eastAsia="zh-TW"/>
              </w:rPr>
              <w:t>Clause 8.2.1.1 (Test 1, Test 2)</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D12118B" w14:textId="77777777" w:rsidR="00BE68E0" w:rsidRDefault="00BE68E0">
            <w:pPr>
              <w:overflowPunct w:val="0"/>
              <w:spacing w:after="0" w:line="256" w:lineRule="auto"/>
              <w:rPr>
                <w:rFonts w:eastAsiaTheme="minorEastAsia"/>
                <w:lang w:val="en-US" w:eastAsia="zh-TW"/>
              </w:rPr>
            </w:pPr>
            <w:r>
              <w:rPr>
                <w:rFonts w:eastAsiaTheme="minorEastAsia"/>
                <w:lang w:val="en-US" w:eastAsia="zh-TW"/>
              </w:rPr>
              <w:t>The requirements apply only for UE Category M1</w:t>
            </w:r>
          </w:p>
        </w:tc>
      </w:tr>
      <w:tr w:rsidR="00BE68E0" w14:paraId="45DB8A9B" w14:textId="77777777" w:rsidTr="0055591F">
        <w:trPr>
          <w:trHeight w:val="677"/>
        </w:trPr>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075D217" w14:textId="77777777" w:rsidR="00BE68E0" w:rsidRDefault="00BE68E0">
            <w:pPr>
              <w:overflowPunct w:val="0"/>
              <w:spacing w:after="0" w:line="256" w:lineRule="auto"/>
              <w:jc w:val="center"/>
              <w:rPr>
                <w:rFonts w:eastAsiaTheme="minorEastAsia"/>
                <w:lang w:val="en-US" w:eastAsia="zh-TW"/>
              </w:rPr>
            </w:pPr>
            <w:r>
              <w:rPr>
                <w:rFonts w:eastAsiaTheme="minorEastAsia"/>
                <w:lang w:val="en-US" w:eastAsia="zh-TW"/>
              </w:rPr>
              <w:t>Operation in coverage enhancement mode B (ce-ModeB-r13)</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3097FF0" w14:textId="77777777" w:rsidR="00BE68E0" w:rsidRDefault="00BE68E0">
            <w:pPr>
              <w:overflowPunct w:val="0"/>
              <w:spacing w:after="0" w:line="256" w:lineRule="auto"/>
              <w:jc w:val="center"/>
              <w:rPr>
                <w:rFonts w:eastAsiaTheme="minorEastAsia"/>
                <w:lang w:val="en-US" w:eastAsia="zh-TW"/>
              </w:rPr>
            </w:pPr>
            <w:r>
              <w:rPr>
                <w:rFonts w:eastAsiaTheme="minorEastAsia"/>
                <w:lang w:val="en-US" w:eastAsia="zh-TW"/>
              </w:rPr>
              <w:t>Clause 8.2.1.1 (Test 3)</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E7E143E" w14:textId="77777777" w:rsidR="00BE68E0" w:rsidRDefault="00BE68E0">
            <w:pPr>
              <w:overflowPunct w:val="0"/>
              <w:spacing w:after="0" w:line="256" w:lineRule="auto"/>
              <w:rPr>
                <w:rFonts w:eastAsiaTheme="minorEastAsia"/>
                <w:lang w:val="en-US" w:eastAsia="zh-TW"/>
              </w:rPr>
            </w:pPr>
            <w:r>
              <w:rPr>
                <w:rFonts w:eastAsiaTheme="minorEastAsia"/>
                <w:lang w:val="en-US" w:eastAsia="zh-TW"/>
              </w:rPr>
              <w:t>The requirements apply only for UE Category M1</w:t>
            </w:r>
          </w:p>
        </w:tc>
      </w:tr>
      <w:tr w:rsidR="00BE68E0" w14:paraId="353C2EED" w14:textId="77777777" w:rsidTr="0055591F">
        <w:trPr>
          <w:trHeight w:val="812"/>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2612E5C" w14:textId="40DCAE57" w:rsidR="00BE68E0" w:rsidRPr="00BE68E0" w:rsidRDefault="00BE68E0">
            <w:pPr>
              <w:overflowPunct w:val="0"/>
              <w:spacing w:after="0" w:line="256" w:lineRule="auto"/>
              <w:rPr>
                <w:rFonts w:eastAsiaTheme="minorEastAsia"/>
                <w:strike/>
                <w:lang w:val="en-US" w:eastAsia="zh-TW"/>
              </w:rPr>
            </w:pPr>
            <w:r w:rsidRPr="00BE68E0">
              <w:rPr>
                <w:rFonts w:eastAsiaTheme="minorEastAsia"/>
                <w:strike/>
                <w:color w:val="FF0000"/>
                <w:lang w:val="en-US" w:eastAsia="zh-TW"/>
              </w:rPr>
              <w:t>Note:</w:t>
            </w:r>
            <w:r w:rsidRPr="00BE68E0">
              <w:rPr>
                <w:rFonts w:eastAsiaTheme="minorEastAsia"/>
                <w:strike/>
                <w:color w:val="FF0000"/>
                <w:lang w:val="en-US" w:eastAsia="zh-TW"/>
              </w:rPr>
              <w:tab/>
              <w:t>For UE supports NTN access (ntn-Connectivity-EPC-r17), the requirements in TS36.101 Clause 8 and Clause 9 also applies to UE according to the UE category and capability</w:t>
            </w:r>
          </w:p>
        </w:tc>
      </w:tr>
    </w:tbl>
    <w:p w14:paraId="2BC765A3" w14:textId="3F38053A" w:rsidR="001476DC" w:rsidRPr="001476DC" w:rsidRDefault="005E75C8" w:rsidP="001476DC">
      <w:pPr>
        <w:spacing w:beforeLines="50" w:before="120" w:afterLines="50" w:after="120"/>
        <w:jc w:val="both"/>
        <w:rPr>
          <w:rFonts w:eastAsiaTheme="minorEastAsia"/>
          <w:lang w:eastAsia="zh-TW"/>
        </w:rPr>
      </w:pPr>
      <w:bookmarkStart w:id="51" w:name="OLE_LINK11"/>
      <w:bookmarkEnd w:id="50"/>
      <w:r w:rsidRPr="005E75C8">
        <w:rPr>
          <w:rFonts w:eastAsiaTheme="minorEastAsia"/>
          <w:lang w:eastAsia="zh-TW"/>
        </w:rPr>
        <w:t>In alternative 3, NTN UEs are only required to comply with the requirements specified in TS36.102. When </w:t>
      </w:r>
      <w:r w:rsidRPr="005E75C8">
        <w:rPr>
          <w:rFonts w:eastAsiaTheme="minorEastAsia"/>
          <w:i/>
          <w:iCs/>
          <w:lang w:eastAsia="zh-TW"/>
        </w:rPr>
        <w:t>ntn-ScenarioSupport-r17</w:t>
      </w:r>
      <w:r w:rsidRPr="005E75C8">
        <w:rPr>
          <w:rFonts w:eastAsiaTheme="minorEastAsia"/>
          <w:lang w:eastAsia="zh-TW"/>
        </w:rPr>
        <w:t xml:space="preserve"> is set to "gso", there will be no test coverage gap, even if the UE does not support TN bands. However, the downside of this alternative is the absence of requirements for PDCCH/PBCH demodulation and CSI reporting. We have summarized the applicable specifications for different NTN scenario supports in Table </w:t>
      </w:r>
      <w:r w:rsidR="00694BBF">
        <w:rPr>
          <w:rFonts w:eastAsiaTheme="minorEastAsia"/>
          <w:lang w:eastAsia="zh-TW"/>
        </w:rPr>
        <w:t>4</w:t>
      </w:r>
      <w:r w:rsidRPr="005E75C8">
        <w:rPr>
          <w:rFonts w:eastAsiaTheme="minorEastAsia"/>
          <w:lang w:eastAsia="zh-TW"/>
        </w:rPr>
        <w:t>.</w:t>
      </w:r>
    </w:p>
    <w:bookmarkEnd w:id="51"/>
    <w:p w14:paraId="1B92E28D" w14:textId="5F1780B6" w:rsidR="001476DC" w:rsidRPr="001476DC" w:rsidRDefault="001476DC" w:rsidP="00D33A08">
      <w:pPr>
        <w:spacing w:beforeLines="50" w:before="120" w:afterLines="50" w:after="120"/>
        <w:jc w:val="center"/>
        <w:rPr>
          <w:rFonts w:eastAsiaTheme="minorEastAsia"/>
          <w:lang w:eastAsia="zh-TW"/>
        </w:rPr>
      </w:pPr>
      <w:r w:rsidRPr="001476DC">
        <w:rPr>
          <w:rFonts w:eastAsiaTheme="minorEastAsia"/>
          <w:lang w:eastAsia="zh-TW"/>
        </w:rPr>
        <w:t xml:space="preserve">Table </w:t>
      </w:r>
      <w:r w:rsidR="00694BBF">
        <w:rPr>
          <w:rFonts w:eastAsiaTheme="minorEastAsia"/>
          <w:lang w:eastAsia="zh-TW"/>
        </w:rPr>
        <w:t>4</w:t>
      </w:r>
      <w:r w:rsidRPr="001476DC">
        <w:rPr>
          <w:rFonts w:eastAsiaTheme="minorEastAsia"/>
          <w:lang w:eastAsia="zh-TW"/>
        </w:rPr>
        <w:t xml:space="preserve">. Specification applies to different ntn scenario support with Alternative </w:t>
      </w:r>
      <w:r w:rsidR="00D33A08">
        <w:rPr>
          <w:rFonts w:eastAsiaTheme="minorEastAsia" w:hint="eastAsia"/>
          <w:lang w:eastAsia="zh-TW"/>
        </w:rPr>
        <w:t>3</w:t>
      </w:r>
      <w:r w:rsidRPr="001476DC">
        <w:rPr>
          <w:rFonts w:eastAsiaTheme="minorEastAsia"/>
          <w:lang w:eastAsia="zh-TW"/>
        </w:rPr>
        <w:t xml:space="preserve"> changes</w:t>
      </w:r>
    </w:p>
    <w:tbl>
      <w:tblPr>
        <w:tblStyle w:val="TableGrid"/>
        <w:tblW w:w="0" w:type="auto"/>
        <w:tblLook w:val="04A0" w:firstRow="1" w:lastRow="0" w:firstColumn="1" w:lastColumn="0" w:noHBand="0" w:noVBand="1"/>
      </w:tblPr>
      <w:tblGrid>
        <w:gridCol w:w="2407"/>
        <w:gridCol w:w="2407"/>
        <w:gridCol w:w="2407"/>
        <w:gridCol w:w="2408"/>
      </w:tblGrid>
      <w:tr w:rsidR="001476DC" w:rsidRPr="001476DC" w14:paraId="2C01B39A" w14:textId="77777777" w:rsidTr="001476DC">
        <w:tc>
          <w:tcPr>
            <w:tcW w:w="24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0A07DF" w14:textId="77777777" w:rsidR="001476DC" w:rsidRPr="001476DC" w:rsidRDefault="001476DC" w:rsidP="001476DC">
            <w:pPr>
              <w:spacing w:beforeLines="50" w:before="120" w:afterLines="50" w:after="120"/>
              <w:jc w:val="both"/>
              <w:rPr>
                <w:rFonts w:eastAsiaTheme="minorEastAsia"/>
                <w:lang w:eastAsia="zh-TW"/>
              </w:rPr>
            </w:pPr>
            <w:r w:rsidRPr="001476DC">
              <w:rPr>
                <w:rFonts w:eastAsiaTheme="minorEastAsia"/>
                <w:lang w:val="en-US" w:eastAsia="zh-TW"/>
              </w:rPr>
              <w:t>ntn-ScenarioSupport-r17</w:t>
            </w:r>
          </w:p>
        </w:tc>
        <w:tc>
          <w:tcPr>
            <w:tcW w:w="24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DCEF3F" w14:textId="77777777" w:rsidR="001476DC" w:rsidRPr="001476DC" w:rsidRDefault="001476DC" w:rsidP="001476DC">
            <w:pPr>
              <w:spacing w:beforeLines="50" w:before="120" w:afterLines="50" w:after="120"/>
              <w:jc w:val="both"/>
              <w:rPr>
                <w:rFonts w:eastAsiaTheme="minorEastAsia"/>
                <w:lang w:eastAsia="zh-TW"/>
              </w:rPr>
            </w:pPr>
            <w:r w:rsidRPr="001476DC">
              <w:rPr>
                <w:rFonts w:eastAsiaTheme="minorEastAsia"/>
                <w:lang w:val="en-US" w:eastAsia="zh-TW"/>
              </w:rPr>
              <w:t>gso</w:t>
            </w:r>
          </w:p>
        </w:tc>
        <w:tc>
          <w:tcPr>
            <w:tcW w:w="24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D319D5" w14:textId="77777777" w:rsidR="001476DC" w:rsidRPr="001476DC" w:rsidRDefault="001476DC" w:rsidP="001476DC">
            <w:pPr>
              <w:spacing w:beforeLines="50" w:before="120" w:afterLines="50" w:after="120"/>
              <w:jc w:val="both"/>
              <w:rPr>
                <w:rFonts w:eastAsiaTheme="minorEastAsia"/>
                <w:lang w:eastAsia="zh-TW"/>
              </w:rPr>
            </w:pPr>
            <w:r w:rsidRPr="001476DC">
              <w:rPr>
                <w:rFonts w:eastAsiaTheme="minorEastAsia"/>
                <w:lang w:val="en-US" w:eastAsia="zh-TW"/>
              </w:rPr>
              <w:t>ngso</w:t>
            </w:r>
          </w:p>
        </w:tc>
        <w:tc>
          <w:tcPr>
            <w:tcW w:w="2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92C0F8" w14:textId="77777777" w:rsidR="001476DC" w:rsidRPr="001476DC" w:rsidRDefault="001476DC" w:rsidP="001476DC">
            <w:pPr>
              <w:spacing w:beforeLines="50" w:before="120" w:afterLines="50" w:after="120"/>
              <w:jc w:val="both"/>
              <w:rPr>
                <w:rFonts w:eastAsiaTheme="minorEastAsia"/>
                <w:lang w:eastAsia="zh-TW"/>
              </w:rPr>
            </w:pPr>
            <w:r w:rsidRPr="001476DC">
              <w:rPr>
                <w:rFonts w:eastAsiaTheme="minorEastAsia"/>
                <w:lang w:val="en-US" w:eastAsia="zh-TW"/>
              </w:rPr>
              <w:t>not included</w:t>
            </w:r>
          </w:p>
        </w:tc>
      </w:tr>
      <w:tr w:rsidR="001476DC" w:rsidRPr="001476DC" w14:paraId="1B3EE3BD" w14:textId="77777777" w:rsidTr="001476DC">
        <w:tc>
          <w:tcPr>
            <w:tcW w:w="24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53D5B0" w14:textId="77777777" w:rsidR="001476DC" w:rsidRPr="001476DC" w:rsidRDefault="001476DC" w:rsidP="001476DC">
            <w:pPr>
              <w:spacing w:beforeLines="50" w:before="120" w:afterLines="50" w:after="120"/>
              <w:jc w:val="both"/>
              <w:rPr>
                <w:rFonts w:eastAsiaTheme="minorEastAsia"/>
                <w:lang w:eastAsia="zh-TW"/>
              </w:rPr>
            </w:pPr>
          </w:p>
        </w:tc>
        <w:tc>
          <w:tcPr>
            <w:tcW w:w="2407" w:type="dxa"/>
            <w:tcBorders>
              <w:top w:val="single" w:sz="4" w:space="0" w:color="auto"/>
              <w:left w:val="single" w:sz="4" w:space="0" w:color="auto"/>
              <w:bottom w:val="single" w:sz="4" w:space="0" w:color="auto"/>
              <w:right w:val="single" w:sz="4" w:space="0" w:color="auto"/>
            </w:tcBorders>
            <w:hideMark/>
          </w:tcPr>
          <w:p w14:paraId="2339AA5D" w14:textId="294F0CA8" w:rsidR="001476DC" w:rsidRPr="001476DC" w:rsidRDefault="001476DC" w:rsidP="001476DC">
            <w:pPr>
              <w:spacing w:beforeLines="50" w:before="120" w:afterLines="50" w:after="120"/>
              <w:jc w:val="both"/>
              <w:rPr>
                <w:rFonts w:eastAsiaTheme="minorEastAsia"/>
                <w:lang w:eastAsia="zh-TW"/>
              </w:rPr>
            </w:pPr>
            <w:r w:rsidRPr="00792373">
              <w:rPr>
                <w:rFonts w:eastAsiaTheme="minorEastAsia"/>
                <w:lang w:val="en-US" w:eastAsia="zh-TW"/>
              </w:rPr>
              <w:t>TS36.10</w:t>
            </w:r>
            <w:r w:rsidRPr="00792373">
              <w:rPr>
                <w:rFonts w:eastAsiaTheme="minorEastAsia" w:hint="eastAsia"/>
                <w:lang w:val="en-US" w:eastAsia="zh-TW"/>
              </w:rPr>
              <w:t>2</w:t>
            </w:r>
          </w:p>
        </w:tc>
        <w:tc>
          <w:tcPr>
            <w:tcW w:w="2407" w:type="dxa"/>
            <w:tcBorders>
              <w:top w:val="single" w:sz="4" w:space="0" w:color="auto"/>
              <w:left w:val="single" w:sz="4" w:space="0" w:color="auto"/>
              <w:bottom w:val="single" w:sz="4" w:space="0" w:color="auto"/>
              <w:right w:val="single" w:sz="4" w:space="0" w:color="auto"/>
            </w:tcBorders>
            <w:hideMark/>
          </w:tcPr>
          <w:p w14:paraId="76497B10" w14:textId="58A546FF" w:rsidR="001476DC" w:rsidRPr="001476DC" w:rsidRDefault="001476DC" w:rsidP="001476DC">
            <w:pPr>
              <w:spacing w:beforeLines="50" w:before="120" w:afterLines="50" w:after="120"/>
              <w:jc w:val="both"/>
              <w:rPr>
                <w:rFonts w:eastAsiaTheme="minorEastAsia"/>
                <w:lang w:eastAsia="zh-TW"/>
              </w:rPr>
            </w:pPr>
            <w:r w:rsidRPr="001476DC">
              <w:rPr>
                <w:rFonts w:eastAsiaTheme="minorEastAsia"/>
                <w:lang w:val="en-US" w:eastAsia="zh-TW"/>
              </w:rPr>
              <w:t xml:space="preserve">TS36.102 </w:t>
            </w:r>
          </w:p>
        </w:tc>
        <w:tc>
          <w:tcPr>
            <w:tcW w:w="2408" w:type="dxa"/>
            <w:tcBorders>
              <w:top w:val="single" w:sz="4" w:space="0" w:color="auto"/>
              <w:left w:val="single" w:sz="4" w:space="0" w:color="auto"/>
              <w:bottom w:val="single" w:sz="4" w:space="0" w:color="auto"/>
              <w:right w:val="single" w:sz="4" w:space="0" w:color="auto"/>
            </w:tcBorders>
            <w:hideMark/>
          </w:tcPr>
          <w:p w14:paraId="7C030760" w14:textId="57A186CB" w:rsidR="001476DC" w:rsidRPr="001476DC" w:rsidRDefault="001476DC" w:rsidP="001476DC">
            <w:pPr>
              <w:spacing w:beforeLines="50" w:before="120" w:afterLines="50" w:after="120"/>
              <w:jc w:val="both"/>
              <w:rPr>
                <w:rFonts w:eastAsiaTheme="minorEastAsia"/>
                <w:lang w:eastAsia="zh-TW"/>
              </w:rPr>
            </w:pPr>
            <w:r w:rsidRPr="001476DC">
              <w:rPr>
                <w:rFonts w:eastAsiaTheme="minorEastAsia"/>
                <w:lang w:val="en-US" w:eastAsia="zh-TW"/>
              </w:rPr>
              <w:t xml:space="preserve">TS36.102 </w:t>
            </w:r>
          </w:p>
        </w:tc>
      </w:tr>
    </w:tbl>
    <w:bookmarkEnd w:id="10"/>
    <w:bookmarkEnd w:id="13"/>
    <w:bookmarkEnd w:id="21"/>
    <w:bookmarkEnd w:id="34"/>
    <w:p w14:paraId="6AC7FD35" w14:textId="77777777" w:rsidR="002666CC" w:rsidRPr="005B3B36" w:rsidRDefault="002666CC"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1549C7F4" w14:textId="4B33F41B" w:rsidR="002666CC" w:rsidRPr="00CC5D16" w:rsidRDefault="00CC5D16" w:rsidP="006E47EA">
      <w:pPr>
        <w:spacing w:beforeLines="50" w:before="120" w:afterLines="50" w:after="120"/>
        <w:jc w:val="both"/>
        <w:rPr>
          <w:rFonts w:eastAsiaTheme="minorEastAsia"/>
          <w:lang w:val="en-US" w:eastAsia="zh-TW"/>
        </w:rPr>
      </w:pPr>
      <w:r w:rsidRPr="00CC5D16">
        <w:rPr>
          <w:rFonts w:eastAsiaTheme="minorEastAsia"/>
          <w:lang w:val="en-US" w:eastAsia="zh-TW"/>
        </w:rPr>
        <w:t xml:space="preserve">In this contribution, we provide our views on </w:t>
      </w:r>
      <w:r w:rsidR="00ED5339" w:rsidRPr="00ED5339">
        <w:rPr>
          <w:rFonts w:eastAsiaTheme="minorEastAsia"/>
          <w:bCs/>
          <w:lang w:eastAsia="zh-TW"/>
        </w:rPr>
        <w:t>applicability rules for IoT-NTN requirements</w:t>
      </w:r>
      <w:r w:rsidRPr="00CC5D16">
        <w:rPr>
          <w:rFonts w:eastAsiaTheme="minorEastAsia"/>
          <w:lang w:val="en-US" w:eastAsia="zh-TW"/>
        </w:rPr>
        <w:t>. Observations and proposals are summarized as below.</w:t>
      </w:r>
    </w:p>
    <w:p w14:paraId="1B45F2DE" w14:textId="77777777" w:rsidR="00DB1E52" w:rsidRDefault="00DB1E52" w:rsidP="00DB1E52">
      <w:pPr>
        <w:spacing w:beforeLines="50" w:before="120" w:afterLines="50" w:after="120"/>
        <w:jc w:val="both"/>
        <w:rPr>
          <w:rFonts w:eastAsiaTheme="minorEastAsia"/>
          <w:lang w:val="en-US" w:eastAsia="zh-TW"/>
        </w:rPr>
      </w:pPr>
      <w:r>
        <w:rPr>
          <w:rFonts w:eastAsiaTheme="minorEastAsia"/>
          <w:b/>
          <w:bCs/>
          <w:i/>
          <w:iCs/>
          <w:u w:val="single"/>
          <w:lang w:eastAsia="zh-TW"/>
        </w:rPr>
        <w:t>Observation 1</w:t>
      </w:r>
      <w:r>
        <w:rPr>
          <w:rFonts w:eastAsiaTheme="minorEastAsia"/>
          <w:lang w:eastAsia="zh-TW"/>
        </w:rPr>
        <w:t xml:space="preserve">: </w:t>
      </w:r>
      <w:r>
        <w:rPr>
          <w:rFonts w:eastAsiaTheme="minorEastAsia"/>
          <w:lang w:val="en-US" w:eastAsia="zh-TW"/>
        </w:rPr>
        <w:t>Based on the current applicability rules:</w:t>
      </w:r>
    </w:p>
    <w:p w14:paraId="6582F6A7" w14:textId="77777777" w:rsidR="00DB1E52" w:rsidRPr="00D11886" w:rsidRDefault="00DB1E52" w:rsidP="005E47D4">
      <w:pPr>
        <w:pStyle w:val="ListParagraph"/>
        <w:numPr>
          <w:ilvl w:val="0"/>
          <w:numId w:val="81"/>
        </w:numPr>
        <w:spacing w:beforeLines="50" w:before="120" w:afterLines="50" w:after="120"/>
        <w:ind w:leftChars="0"/>
        <w:jc w:val="both"/>
        <w:rPr>
          <w:rFonts w:eastAsiaTheme="minorEastAsia"/>
          <w:lang w:val="en-US" w:eastAsia="zh-TW"/>
        </w:rPr>
      </w:pPr>
      <w:r w:rsidRPr="00D11886">
        <w:rPr>
          <w:rFonts w:eastAsiaTheme="minorEastAsia"/>
          <w:lang w:val="en-US" w:eastAsia="zh-TW"/>
        </w:rPr>
        <w:t xml:space="preserve">The requirements in TS36.101 and TS36.102 apply to </w:t>
      </w:r>
      <w:r w:rsidRPr="00D11886">
        <w:rPr>
          <w:rFonts w:eastAsiaTheme="minorEastAsia"/>
          <w:i/>
          <w:iCs/>
          <w:lang w:val="en-US" w:eastAsia="zh-TW"/>
        </w:rPr>
        <w:t>ntn-ScenarioSupport-r17</w:t>
      </w:r>
      <w:r w:rsidRPr="00D11886">
        <w:rPr>
          <w:rFonts w:eastAsiaTheme="minorEastAsia"/>
          <w:lang w:val="en-US" w:eastAsia="zh-TW"/>
        </w:rPr>
        <w:t xml:space="preserve"> is “ngso” or “not included”</w:t>
      </w:r>
    </w:p>
    <w:p w14:paraId="07C70E0B" w14:textId="5BC962A8" w:rsidR="00DB1E52" w:rsidRPr="00D11886" w:rsidRDefault="00DB1E52" w:rsidP="005E47D4">
      <w:pPr>
        <w:pStyle w:val="ListParagraph"/>
        <w:numPr>
          <w:ilvl w:val="0"/>
          <w:numId w:val="81"/>
        </w:numPr>
        <w:spacing w:beforeLines="50" w:before="120" w:afterLines="50" w:after="120"/>
        <w:ind w:leftChars="0"/>
        <w:jc w:val="both"/>
        <w:rPr>
          <w:rFonts w:eastAsiaTheme="minorEastAsia"/>
          <w:lang w:val="en-US" w:eastAsia="zh-TW"/>
        </w:rPr>
      </w:pPr>
      <w:r w:rsidRPr="00D11886">
        <w:rPr>
          <w:rFonts w:eastAsiaTheme="minorEastAsia"/>
          <w:lang w:val="en-US" w:eastAsia="zh-TW"/>
        </w:rPr>
        <w:t xml:space="preserve">The requirements in TS36.101 apply to </w:t>
      </w:r>
      <w:r w:rsidRPr="00D11886">
        <w:rPr>
          <w:rFonts w:eastAsiaTheme="minorEastAsia"/>
          <w:i/>
          <w:iCs/>
          <w:lang w:val="en-US" w:eastAsia="zh-TW"/>
        </w:rPr>
        <w:t>ntn-ScenarioSupport-r17</w:t>
      </w:r>
      <w:r w:rsidRPr="00D11886">
        <w:rPr>
          <w:rFonts w:eastAsiaTheme="minorEastAsia"/>
          <w:lang w:val="en-US" w:eastAsia="zh-TW"/>
        </w:rPr>
        <w:t xml:space="preserve"> is “gso” or “ngso” or “not included”</w:t>
      </w:r>
    </w:p>
    <w:p w14:paraId="7A727DDB" w14:textId="77777777" w:rsidR="00DB1E52" w:rsidRDefault="00DB1E52" w:rsidP="00DB1E52">
      <w:pPr>
        <w:spacing w:beforeLines="50" w:before="120" w:afterLines="50" w:after="120"/>
        <w:jc w:val="both"/>
        <w:rPr>
          <w:rFonts w:eastAsiaTheme="minorEastAsia"/>
          <w:lang w:eastAsia="zh-TW"/>
        </w:rPr>
      </w:pPr>
      <w:r>
        <w:rPr>
          <w:rFonts w:eastAsiaTheme="minorEastAsia"/>
          <w:b/>
          <w:bCs/>
          <w:i/>
          <w:iCs/>
          <w:u w:val="single"/>
          <w:lang w:eastAsia="zh-TW"/>
        </w:rPr>
        <w:t>Observation 2</w:t>
      </w:r>
      <w:r>
        <w:rPr>
          <w:rFonts w:eastAsiaTheme="minorEastAsia"/>
          <w:lang w:eastAsia="zh-TW"/>
        </w:rPr>
        <w:t>: It is possible that IoT-NTN UE does not support TN bands</w:t>
      </w:r>
    </w:p>
    <w:p w14:paraId="15532DCD" w14:textId="77777777" w:rsidR="00DB1E52" w:rsidRDefault="00DB1E52" w:rsidP="00DB1E52">
      <w:pPr>
        <w:spacing w:beforeLines="50" w:before="120" w:afterLines="50" w:after="120"/>
        <w:jc w:val="both"/>
        <w:rPr>
          <w:rFonts w:eastAsiaTheme="minorEastAsia"/>
          <w:lang w:eastAsia="zh-TW"/>
        </w:rPr>
      </w:pPr>
      <w:r>
        <w:rPr>
          <w:rFonts w:eastAsiaTheme="minorEastAsia"/>
          <w:b/>
          <w:bCs/>
          <w:i/>
          <w:iCs/>
          <w:u w:val="single"/>
          <w:lang w:eastAsia="zh-TW"/>
        </w:rPr>
        <w:t>Observation 3</w:t>
      </w:r>
      <w:r>
        <w:rPr>
          <w:rFonts w:eastAsiaTheme="minorEastAsia"/>
          <w:lang w:eastAsia="zh-TW"/>
        </w:rPr>
        <w:t>: If IoT-NTN UE does not support TN bands:</w:t>
      </w:r>
    </w:p>
    <w:p w14:paraId="3310D309" w14:textId="77777777" w:rsidR="00DB1E52" w:rsidRDefault="00DB1E52" w:rsidP="005E47D4">
      <w:pPr>
        <w:numPr>
          <w:ilvl w:val="0"/>
          <w:numId w:val="82"/>
        </w:numPr>
        <w:spacing w:beforeLines="50" w:before="120" w:afterLines="50" w:after="120"/>
        <w:jc w:val="both"/>
        <w:rPr>
          <w:rFonts w:eastAsiaTheme="minorEastAsia"/>
          <w:lang w:val="en-US" w:eastAsia="zh-TW"/>
        </w:rPr>
      </w:pPr>
      <w:r>
        <w:rPr>
          <w:rFonts w:eastAsiaTheme="minorEastAsia"/>
          <w:lang w:val="en-US" w:eastAsia="zh-TW"/>
        </w:rPr>
        <w:t>No requirements apply to ntn-ScenarioSupport-r17 is “gso”</w:t>
      </w:r>
    </w:p>
    <w:p w14:paraId="277CD7A3" w14:textId="77777777" w:rsidR="00DB1E52" w:rsidRDefault="00DB1E52" w:rsidP="005E47D4">
      <w:pPr>
        <w:numPr>
          <w:ilvl w:val="0"/>
          <w:numId w:val="82"/>
        </w:numPr>
        <w:spacing w:beforeLines="50" w:before="120" w:afterLines="50" w:after="120"/>
        <w:jc w:val="both"/>
        <w:rPr>
          <w:rFonts w:eastAsiaTheme="minorEastAsia"/>
          <w:lang w:val="en-US" w:eastAsia="zh-TW"/>
        </w:rPr>
      </w:pPr>
      <w:r>
        <w:rPr>
          <w:rFonts w:eastAsiaTheme="minorEastAsia"/>
          <w:lang w:val="en-US" w:eastAsia="zh-TW"/>
        </w:rPr>
        <w:t>Only requirements in TS36.102 apply to ntn-ScenarioSupport-r17 is “ngso” or “not included”</w:t>
      </w:r>
    </w:p>
    <w:p w14:paraId="57516FDD" w14:textId="25FB7EC0" w:rsidR="009C2492" w:rsidRDefault="00DB0321" w:rsidP="009C2492">
      <w:pPr>
        <w:spacing w:beforeLines="50" w:before="120" w:afterLines="50" w:after="120"/>
        <w:jc w:val="both"/>
        <w:rPr>
          <w:rFonts w:eastAsiaTheme="minorEastAsia"/>
          <w:lang w:val="en-US" w:eastAsia="zh-TW"/>
        </w:rPr>
      </w:pPr>
      <w:r>
        <w:rPr>
          <w:rFonts w:eastAsiaTheme="minorEastAsia"/>
          <w:b/>
          <w:bCs/>
          <w:i/>
          <w:iCs/>
          <w:u w:val="single"/>
          <w:lang w:eastAsia="zh-TW"/>
        </w:rPr>
        <w:t>Proposal 1</w:t>
      </w:r>
      <w:r>
        <w:rPr>
          <w:rFonts w:eastAsiaTheme="minorEastAsia"/>
          <w:lang w:eastAsia="zh-TW"/>
        </w:rPr>
        <w:t>:</w:t>
      </w:r>
      <w:r>
        <w:rPr>
          <w:rFonts w:eastAsiaTheme="minorEastAsia"/>
          <w:lang w:val="en-US" w:eastAsia="zh-TW"/>
        </w:rPr>
        <w:t xml:space="preserve"> </w:t>
      </w:r>
      <w:r>
        <w:rPr>
          <w:rFonts w:eastAsiaTheme="minorEastAsia"/>
          <w:lang w:eastAsia="zh-TW"/>
        </w:rPr>
        <w:t>To address the issue where no requirements apply when </w:t>
      </w:r>
      <w:r>
        <w:rPr>
          <w:rFonts w:eastAsiaTheme="minorEastAsia"/>
          <w:b/>
          <w:bCs/>
          <w:lang w:eastAsia="zh-TW"/>
        </w:rPr>
        <w:t>ntn-ScenarioSupport-r17</w:t>
      </w:r>
      <w:r>
        <w:rPr>
          <w:rFonts w:eastAsiaTheme="minorEastAsia"/>
          <w:lang w:eastAsia="zh-TW"/>
        </w:rPr>
        <w:t> is set to "gso" and the UE does not support TN bands, we propose three alternatives for modifying TS36.102. RAN4 can review these alternatives and choose one to implement in the revision of TS36.102.</w:t>
      </w:r>
    </w:p>
    <w:p w14:paraId="6A3D596F" w14:textId="77777777" w:rsidR="009C2492" w:rsidRPr="005E47D4" w:rsidRDefault="009C2492" w:rsidP="005E47D4">
      <w:pPr>
        <w:pStyle w:val="ListParagraph"/>
        <w:numPr>
          <w:ilvl w:val="0"/>
          <w:numId w:val="83"/>
        </w:numPr>
        <w:spacing w:beforeLines="50" w:before="120" w:afterLines="50" w:after="120"/>
        <w:ind w:leftChars="0"/>
        <w:jc w:val="both"/>
        <w:rPr>
          <w:rFonts w:eastAsiaTheme="minorEastAsia"/>
          <w:b/>
          <w:bCs/>
          <w:u w:val="single"/>
          <w:lang w:val="en-US" w:eastAsia="zh-TW"/>
        </w:rPr>
      </w:pPr>
      <w:r w:rsidRPr="005E47D4">
        <w:rPr>
          <w:rFonts w:eastAsiaTheme="minorEastAsia"/>
          <w:b/>
          <w:bCs/>
          <w:u w:val="single"/>
          <w:lang w:val="en-US" w:eastAsia="zh-TW"/>
        </w:rPr>
        <w:t xml:space="preserve">Alternative 1 </w:t>
      </w:r>
    </w:p>
    <w:p w14:paraId="4E9CE398" w14:textId="77777777" w:rsidR="009C2492" w:rsidRDefault="009C2492" w:rsidP="005E47D4">
      <w:pPr>
        <w:pStyle w:val="ListParagraph"/>
        <w:numPr>
          <w:ilvl w:val="0"/>
          <w:numId w:val="84"/>
        </w:numPr>
        <w:spacing w:beforeLines="50" w:before="120" w:afterLines="50" w:after="120"/>
        <w:ind w:leftChars="0"/>
        <w:jc w:val="both"/>
        <w:rPr>
          <w:rFonts w:eastAsiaTheme="minorEastAsia"/>
          <w:lang w:val="en-US" w:eastAsia="zh-TW"/>
        </w:rPr>
      </w:pPr>
      <w:r>
        <w:rPr>
          <w:rFonts w:eastAsiaTheme="minorEastAsia"/>
          <w:lang w:val="en-US" w:eastAsia="zh-TW"/>
        </w:rPr>
        <w:lastRenderedPageBreak/>
        <w:t>Revise the Note to: For UE supports NTN access (ntn-Connectivity-EPC-r17), the requirements in TS36.101 Clause 8 and Clause 9 also applies to UE under NTN configuration according to the UE category and capability</w:t>
      </w:r>
    </w:p>
    <w:tbl>
      <w:tblPr>
        <w:tblW w:w="9629" w:type="dxa"/>
        <w:tblCellMar>
          <w:left w:w="0" w:type="dxa"/>
          <w:right w:w="0" w:type="dxa"/>
        </w:tblCellMar>
        <w:tblLook w:val="04A0" w:firstRow="1" w:lastRow="0" w:firstColumn="1" w:lastColumn="0" w:noHBand="0" w:noVBand="1"/>
      </w:tblPr>
      <w:tblGrid>
        <w:gridCol w:w="2960"/>
        <w:gridCol w:w="2960"/>
        <w:gridCol w:w="3709"/>
      </w:tblGrid>
      <w:tr w:rsidR="00D86163" w14:paraId="077F2D7A" w14:textId="77777777" w:rsidTr="00D86163">
        <w:trPr>
          <w:trHeight w:val="495"/>
        </w:trPr>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27DD0B7" w14:textId="77777777" w:rsidR="00D86163" w:rsidRDefault="00D86163">
            <w:pPr>
              <w:overflowPunct w:val="0"/>
              <w:spacing w:after="0" w:line="256" w:lineRule="auto"/>
              <w:jc w:val="center"/>
              <w:rPr>
                <w:rFonts w:eastAsiaTheme="minorEastAsia"/>
                <w:b/>
                <w:bCs/>
                <w:lang w:val="en-US" w:eastAsia="zh-TW"/>
              </w:rPr>
            </w:pPr>
            <w:r>
              <w:rPr>
                <w:rFonts w:eastAsiaTheme="minorEastAsia"/>
                <w:b/>
                <w:bCs/>
                <w:lang w:val="en-US" w:eastAsia="zh-TW"/>
              </w:rPr>
              <w:t>UE feature/capability</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FBCED79" w14:textId="77777777" w:rsidR="00D86163" w:rsidRDefault="00D86163">
            <w:pPr>
              <w:overflowPunct w:val="0"/>
              <w:spacing w:after="0" w:line="256" w:lineRule="auto"/>
              <w:jc w:val="center"/>
              <w:rPr>
                <w:rFonts w:eastAsiaTheme="minorEastAsia"/>
                <w:b/>
                <w:bCs/>
                <w:lang w:val="en-US" w:eastAsia="zh-TW"/>
              </w:rPr>
            </w:pPr>
            <w:r>
              <w:rPr>
                <w:rFonts w:eastAsiaTheme="minorEastAsia"/>
                <w:b/>
                <w:bCs/>
                <w:lang w:val="en-US" w:eastAsia="zh-TW"/>
              </w:rPr>
              <w:t>Test list</w:t>
            </w:r>
          </w:p>
        </w:tc>
        <w:tc>
          <w:tcPr>
            <w:tcW w:w="37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DEF117F" w14:textId="77777777" w:rsidR="00D86163" w:rsidRDefault="00D86163">
            <w:pPr>
              <w:overflowPunct w:val="0"/>
              <w:spacing w:after="0" w:line="256" w:lineRule="auto"/>
              <w:jc w:val="center"/>
              <w:rPr>
                <w:rFonts w:eastAsiaTheme="minorEastAsia"/>
                <w:b/>
                <w:bCs/>
                <w:lang w:val="en-US" w:eastAsia="zh-TW"/>
              </w:rPr>
            </w:pPr>
            <w:r>
              <w:rPr>
                <w:rFonts w:eastAsiaTheme="minorEastAsia"/>
                <w:b/>
                <w:bCs/>
                <w:lang w:val="en-US" w:eastAsia="zh-TW"/>
              </w:rPr>
              <w:t>Applicability notes</w:t>
            </w:r>
          </w:p>
        </w:tc>
      </w:tr>
      <w:tr w:rsidR="00D86163" w14:paraId="3AA52663" w14:textId="77777777" w:rsidTr="00D86163">
        <w:trPr>
          <w:trHeight w:val="495"/>
        </w:trPr>
        <w:tc>
          <w:tcPr>
            <w:tcW w:w="296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5004A02" w14:textId="77777777" w:rsidR="00D86163" w:rsidRDefault="00D86163">
            <w:pPr>
              <w:overflowPunct w:val="0"/>
              <w:spacing w:after="0" w:line="256" w:lineRule="auto"/>
              <w:rPr>
                <w:rFonts w:eastAsiaTheme="minorEastAsia"/>
                <w:lang w:val="en-US" w:eastAsia="zh-TW"/>
              </w:rPr>
            </w:pPr>
            <w:r>
              <w:rPr>
                <w:rFonts w:eastAsiaTheme="minorEastAsia"/>
                <w:lang w:val="en-US" w:eastAsia="zh-TW"/>
              </w:rPr>
              <w:t>NTN access (ntn-Connectivity-EPC-r17)</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723FA67" w14:textId="77777777" w:rsidR="00D86163" w:rsidRDefault="00D86163">
            <w:pPr>
              <w:overflowPunct w:val="0"/>
              <w:spacing w:after="0" w:line="256" w:lineRule="auto"/>
              <w:rPr>
                <w:rFonts w:eastAsiaTheme="minorEastAsia"/>
                <w:lang w:val="en-US" w:eastAsia="zh-TW"/>
              </w:rPr>
            </w:pPr>
            <w:r>
              <w:rPr>
                <w:rFonts w:eastAsiaTheme="minorEastAsia"/>
                <w:lang w:val="en-US" w:eastAsia="zh-TW"/>
              </w:rPr>
              <w:t>Clause 8.2.1.1 (Test 1, Test 2, Test 3)</w:t>
            </w:r>
          </w:p>
        </w:tc>
        <w:tc>
          <w:tcPr>
            <w:tcW w:w="37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A4A2CCA" w14:textId="77777777" w:rsidR="00D86163" w:rsidRDefault="00D86163">
            <w:pPr>
              <w:overflowPunct w:val="0"/>
              <w:spacing w:after="0" w:line="256" w:lineRule="auto"/>
              <w:jc w:val="center"/>
              <w:rPr>
                <w:rFonts w:eastAsiaTheme="minorEastAsia"/>
                <w:lang w:val="en-US" w:eastAsia="zh-TW"/>
              </w:rPr>
            </w:pPr>
            <w:r>
              <w:rPr>
                <w:rFonts w:eastAsiaTheme="minorEastAsia"/>
                <w:lang w:val="en-US" w:eastAsia="zh-TW"/>
              </w:rPr>
              <w:t>The requirements apply only for UE Category M1</w:t>
            </w:r>
          </w:p>
        </w:tc>
      </w:tr>
      <w:tr w:rsidR="00D86163" w14:paraId="265690F5" w14:textId="77777777" w:rsidTr="00D86163">
        <w:trPr>
          <w:trHeight w:val="49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CBE781B" w14:textId="77777777" w:rsidR="00D86163" w:rsidRDefault="00D86163">
            <w:pPr>
              <w:spacing w:after="0" w:line="256" w:lineRule="auto"/>
              <w:rPr>
                <w:rFonts w:eastAsiaTheme="minorEastAsia"/>
                <w:lang w:val="en-US" w:eastAsia="zh-TW"/>
              </w:rPr>
            </w:pP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212A356" w14:textId="77777777" w:rsidR="00D86163" w:rsidRDefault="00D86163">
            <w:pPr>
              <w:overflowPunct w:val="0"/>
              <w:spacing w:after="0" w:line="256" w:lineRule="auto"/>
              <w:rPr>
                <w:rFonts w:eastAsiaTheme="minorEastAsia"/>
                <w:lang w:val="en-US" w:eastAsia="zh-TW"/>
              </w:rPr>
            </w:pPr>
            <w:r>
              <w:rPr>
                <w:rFonts w:eastAsiaTheme="minorEastAsia"/>
                <w:lang w:val="en-US" w:eastAsia="zh-TW"/>
              </w:rPr>
              <w:t>Clause 8.3.1.1 (Test 1, Test 2)</w:t>
            </w:r>
          </w:p>
        </w:tc>
        <w:tc>
          <w:tcPr>
            <w:tcW w:w="37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010FA14" w14:textId="77777777" w:rsidR="00D86163" w:rsidRDefault="00D86163">
            <w:pPr>
              <w:overflowPunct w:val="0"/>
              <w:spacing w:after="0" w:line="256" w:lineRule="auto"/>
              <w:jc w:val="center"/>
              <w:rPr>
                <w:rFonts w:eastAsiaTheme="minorEastAsia"/>
                <w:lang w:val="en-US" w:eastAsia="zh-TW"/>
              </w:rPr>
            </w:pPr>
            <w:r>
              <w:rPr>
                <w:rFonts w:eastAsiaTheme="minorEastAsia"/>
                <w:lang w:val="en-US" w:eastAsia="zh-TW"/>
              </w:rPr>
              <w:t>The requirements apply only for UE Category NB1, NB2</w:t>
            </w:r>
          </w:p>
        </w:tc>
      </w:tr>
      <w:tr w:rsidR="00D86163" w14:paraId="21978910" w14:textId="77777777" w:rsidTr="00D86163">
        <w:trPr>
          <w:trHeight w:val="991"/>
        </w:trPr>
        <w:tc>
          <w:tcPr>
            <w:tcW w:w="296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203C99D" w14:textId="77777777" w:rsidR="00D86163" w:rsidRDefault="00D86163">
            <w:pPr>
              <w:overflowPunct w:val="0"/>
              <w:spacing w:after="0" w:line="256" w:lineRule="auto"/>
              <w:rPr>
                <w:rFonts w:eastAsiaTheme="minorEastAsia"/>
                <w:lang w:val="en-US" w:eastAsia="zh-TW"/>
              </w:rPr>
            </w:pPr>
            <w:r>
              <w:rPr>
                <w:rFonts w:eastAsiaTheme="minorEastAsia"/>
                <w:lang w:val="en-US" w:eastAsia="zh-TW"/>
              </w:rPr>
              <w:t>NTN scenario support (ntn-ScenarioSupport-r17)</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65A85DE" w14:textId="77777777" w:rsidR="00D86163" w:rsidRDefault="00D86163">
            <w:pPr>
              <w:overflowPunct w:val="0"/>
              <w:spacing w:after="0" w:line="256" w:lineRule="auto"/>
              <w:rPr>
                <w:rFonts w:eastAsiaTheme="minorEastAsia"/>
                <w:lang w:val="en-US" w:eastAsia="zh-TW"/>
              </w:rPr>
            </w:pPr>
            <w:r>
              <w:rPr>
                <w:rFonts w:eastAsiaTheme="minorEastAsia"/>
                <w:lang w:val="en-US" w:eastAsia="zh-TW"/>
              </w:rPr>
              <w:t>Clause 8.2.1.1 (Test 1, Test 2, Test 3)</w:t>
            </w:r>
          </w:p>
        </w:tc>
        <w:tc>
          <w:tcPr>
            <w:tcW w:w="37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9CE7CD4" w14:textId="77777777" w:rsidR="00D86163" w:rsidRDefault="00D86163">
            <w:pPr>
              <w:overflowPunct w:val="0"/>
              <w:spacing w:after="0" w:line="256" w:lineRule="auto"/>
              <w:jc w:val="center"/>
              <w:rPr>
                <w:rFonts w:eastAsiaTheme="minorEastAsia"/>
                <w:lang w:val="en-US" w:eastAsia="zh-TW"/>
              </w:rPr>
            </w:pPr>
            <w:r>
              <w:rPr>
                <w:rFonts w:eastAsiaTheme="minorEastAsia"/>
                <w:lang w:val="en-US" w:eastAsia="zh-TW"/>
              </w:rPr>
              <w:t>The requirements apply only for UE Category M1, and only when ntn-ScenarioSupport-r17 is “ngso” or is not included</w:t>
            </w:r>
          </w:p>
        </w:tc>
      </w:tr>
      <w:tr w:rsidR="00D86163" w14:paraId="36697D13" w14:textId="77777777" w:rsidTr="00D86163">
        <w:trPr>
          <w:trHeight w:val="99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71FF8E" w14:textId="77777777" w:rsidR="00D86163" w:rsidRDefault="00D86163">
            <w:pPr>
              <w:spacing w:after="0" w:line="256" w:lineRule="auto"/>
              <w:rPr>
                <w:rFonts w:eastAsiaTheme="minorEastAsia"/>
                <w:lang w:val="en-US" w:eastAsia="zh-TW"/>
              </w:rPr>
            </w:pP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965D523" w14:textId="77777777" w:rsidR="00D86163" w:rsidRDefault="00D86163">
            <w:pPr>
              <w:overflowPunct w:val="0"/>
              <w:spacing w:after="0" w:line="256" w:lineRule="auto"/>
              <w:rPr>
                <w:rFonts w:eastAsiaTheme="minorEastAsia"/>
                <w:lang w:val="en-US" w:eastAsia="zh-TW"/>
              </w:rPr>
            </w:pPr>
            <w:r>
              <w:rPr>
                <w:rFonts w:eastAsiaTheme="minorEastAsia"/>
                <w:lang w:val="en-US" w:eastAsia="zh-TW"/>
              </w:rPr>
              <w:t>Clause 8.3.1.1 (Test 1, Test 2)</w:t>
            </w:r>
          </w:p>
        </w:tc>
        <w:tc>
          <w:tcPr>
            <w:tcW w:w="37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2AE5E6E" w14:textId="77777777" w:rsidR="00D86163" w:rsidRDefault="00D86163">
            <w:pPr>
              <w:overflowPunct w:val="0"/>
              <w:spacing w:after="0" w:line="256" w:lineRule="auto"/>
              <w:jc w:val="center"/>
              <w:rPr>
                <w:rFonts w:eastAsiaTheme="minorEastAsia"/>
                <w:lang w:val="en-US" w:eastAsia="zh-TW"/>
              </w:rPr>
            </w:pPr>
            <w:r>
              <w:rPr>
                <w:rFonts w:eastAsiaTheme="minorEastAsia"/>
                <w:lang w:val="en-US" w:eastAsia="zh-TW"/>
              </w:rPr>
              <w:t>The requirements apply only for UE Category NB1, NB2, and only when ntn-ScenarioSupport-r17 is “ngso” or is not included</w:t>
            </w:r>
          </w:p>
        </w:tc>
      </w:tr>
      <w:tr w:rsidR="00D86163" w14:paraId="06102956" w14:textId="77777777" w:rsidTr="00D86163">
        <w:trPr>
          <w:trHeight w:val="495"/>
        </w:trPr>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7F016F3" w14:textId="77777777" w:rsidR="00D86163" w:rsidRDefault="00D86163">
            <w:pPr>
              <w:overflowPunct w:val="0"/>
              <w:spacing w:after="0" w:line="256" w:lineRule="auto"/>
              <w:rPr>
                <w:rFonts w:eastAsiaTheme="minorEastAsia"/>
                <w:lang w:val="en-US" w:eastAsia="zh-TW"/>
              </w:rPr>
            </w:pPr>
            <w:r>
              <w:rPr>
                <w:rFonts w:eastAsiaTheme="minorEastAsia"/>
                <w:lang w:val="en-US" w:eastAsia="zh-TW"/>
              </w:rPr>
              <w:t>Operation in coverage enhancement mode A (ce-ModeA-r13)</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0AD21F9" w14:textId="77777777" w:rsidR="00D86163" w:rsidRDefault="00D86163">
            <w:pPr>
              <w:overflowPunct w:val="0"/>
              <w:spacing w:after="0" w:line="256" w:lineRule="auto"/>
              <w:rPr>
                <w:rFonts w:eastAsiaTheme="minorEastAsia"/>
                <w:lang w:val="en-US" w:eastAsia="zh-TW"/>
              </w:rPr>
            </w:pPr>
            <w:r>
              <w:rPr>
                <w:rFonts w:eastAsiaTheme="minorEastAsia"/>
                <w:lang w:val="en-US" w:eastAsia="zh-TW"/>
              </w:rPr>
              <w:t>Clause 8.2.1.1 (Test 1, Test 2)</w:t>
            </w:r>
          </w:p>
        </w:tc>
        <w:tc>
          <w:tcPr>
            <w:tcW w:w="37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CFD220D" w14:textId="77777777" w:rsidR="00D86163" w:rsidRDefault="00D86163">
            <w:pPr>
              <w:overflowPunct w:val="0"/>
              <w:spacing w:after="0" w:line="256" w:lineRule="auto"/>
              <w:jc w:val="center"/>
              <w:rPr>
                <w:rFonts w:eastAsiaTheme="minorEastAsia"/>
                <w:lang w:val="en-US" w:eastAsia="zh-TW"/>
              </w:rPr>
            </w:pPr>
            <w:r>
              <w:rPr>
                <w:rFonts w:eastAsiaTheme="minorEastAsia"/>
                <w:lang w:val="en-US" w:eastAsia="zh-TW"/>
              </w:rPr>
              <w:t>The requirements apply only for UE Category M1</w:t>
            </w:r>
          </w:p>
        </w:tc>
      </w:tr>
      <w:tr w:rsidR="00D86163" w14:paraId="2246DAEA" w14:textId="77777777" w:rsidTr="00D86163">
        <w:trPr>
          <w:trHeight w:val="495"/>
        </w:trPr>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50E8F33" w14:textId="77777777" w:rsidR="00D86163" w:rsidRDefault="00D86163">
            <w:pPr>
              <w:overflowPunct w:val="0"/>
              <w:spacing w:after="0" w:line="256" w:lineRule="auto"/>
              <w:rPr>
                <w:rFonts w:eastAsiaTheme="minorEastAsia"/>
                <w:lang w:val="en-US" w:eastAsia="zh-TW"/>
              </w:rPr>
            </w:pPr>
            <w:r>
              <w:rPr>
                <w:rFonts w:eastAsiaTheme="minorEastAsia"/>
                <w:lang w:val="en-US" w:eastAsia="zh-TW"/>
              </w:rPr>
              <w:t>Operation in coverage enhancement mode B (ce-ModeB-r13)</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A9871E5" w14:textId="77777777" w:rsidR="00D86163" w:rsidRDefault="00D86163">
            <w:pPr>
              <w:overflowPunct w:val="0"/>
              <w:spacing w:after="0" w:line="256" w:lineRule="auto"/>
              <w:rPr>
                <w:rFonts w:eastAsiaTheme="minorEastAsia"/>
                <w:lang w:val="en-US" w:eastAsia="zh-TW"/>
              </w:rPr>
            </w:pPr>
            <w:r>
              <w:rPr>
                <w:rFonts w:eastAsiaTheme="minorEastAsia"/>
                <w:lang w:val="en-US" w:eastAsia="zh-TW"/>
              </w:rPr>
              <w:t>Clause 8.2.1.1 (Test 3)</w:t>
            </w:r>
          </w:p>
        </w:tc>
        <w:tc>
          <w:tcPr>
            <w:tcW w:w="37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55613EB" w14:textId="77777777" w:rsidR="00D86163" w:rsidRDefault="00D86163">
            <w:pPr>
              <w:overflowPunct w:val="0"/>
              <w:spacing w:after="0" w:line="256" w:lineRule="auto"/>
              <w:jc w:val="center"/>
              <w:rPr>
                <w:rFonts w:eastAsiaTheme="minorEastAsia"/>
                <w:lang w:val="en-US" w:eastAsia="zh-TW"/>
              </w:rPr>
            </w:pPr>
            <w:r>
              <w:rPr>
                <w:rFonts w:eastAsiaTheme="minorEastAsia"/>
                <w:lang w:val="en-US" w:eastAsia="zh-TW"/>
              </w:rPr>
              <w:t>The requirements apply only for UE Category M1</w:t>
            </w:r>
          </w:p>
        </w:tc>
      </w:tr>
      <w:tr w:rsidR="00D86163" w14:paraId="758B9205" w14:textId="77777777" w:rsidTr="00D86163">
        <w:trPr>
          <w:trHeight w:val="770"/>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34913DC" w14:textId="77777777" w:rsidR="00D86163" w:rsidRDefault="00D86163">
            <w:pPr>
              <w:overflowPunct w:val="0"/>
              <w:spacing w:after="0" w:line="256" w:lineRule="auto"/>
              <w:ind w:left="850" w:hanging="850"/>
              <w:rPr>
                <w:rFonts w:eastAsiaTheme="minorEastAsia"/>
                <w:lang w:val="en-US" w:eastAsia="zh-TW"/>
              </w:rPr>
            </w:pPr>
            <w:r>
              <w:rPr>
                <w:rFonts w:eastAsiaTheme="minorEastAsia"/>
                <w:lang w:val="en-US" w:eastAsia="zh-TW"/>
              </w:rPr>
              <w:t>Note:</w:t>
            </w:r>
            <w:r>
              <w:rPr>
                <w:rFonts w:eastAsiaTheme="minorEastAsia"/>
                <w:lang w:val="en-US" w:eastAsia="zh-TW"/>
              </w:rPr>
              <w:tab/>
              <w:t xml:space="preserve">For UE supports NTN access (ntn-Connectivity-EPC-r17), the requirements in TS36.101 Clause 8 and Clause 9 also applies to UE </w:t>
            </w:r>
            <w:r>
              <w:rPr>
                <w:rFonts w:eastAsiaTheme="minorEastAsia"/>
                <w:color w:val="FF0000"/>
                <w:lang w:val="en-US" w:eastAsia="zh-TW"/>
              </w:rPr>
              <w:t>under NTN configuration</w:t>
            </w:r>
            <w:r>
              <w:rPr>
                <w:rFonts w:eastAsiaTheme="minorEastAsia"/>
                <w:lang w:val="en-US" w:eastAsia="zh-TW"/>
              </w:rPr>
              <w:t xml:space="preserve"> according to the UE category and capability</w:t>
            </w:r>
          </w:p>
        </w:tc>
      </w:tr>
    </w:tbl>
    <w:p w14:paraId="04854709" w14:textId="77777777" w:rsidR="009C2492" w:rsidRPr="00D86163" w:rsidRDefault="009C2492" w:rsidP="009C2492">
      <w:pPr>
        <w:spacing w:beforeLines="50" w:before="120" w:afterLines="50" w:after="120"/>
        <w:jc w:val="both"/>
        <w:rPr>
          <w:rFonts w:eastAsiaTheme="minorEastAsia"/>
          <w:lang w:val="en-US" w:eastAsia="zh-TW"/>
        </w:rPr>
      </w:pPr>
    </w:p>
    <w:p w14:paraId="0802DA5F" w14:textId="77777777" w:rsidR="009C2492" w:rsidRPr="005E47D4" w:rsidRDefault="009C2492" w:rsidP="005E47D4">
      <w:pPr>
        <w:pStyle w:val="ListParagraph"/>
        <w:numPr>
          <w:ilvl w:val="0"/>
          <w:numId w:val="83"/>
        </w:numPr>
        <w:spacing w:beforeLines="50" w:before="120" w:afterLines="50" w:after="120"/>
        <w:ind w:leftChars="0"/>
        <w:jc w:val="both"/>
        <w:rPr>
          <w:rFonts w:eastAsiaTheme="minorEastAsia"/>
          <w:b/>
          <w:bCs/>
          <w:u w:val="single"/>
          <w:lang w:val="en-US" w:eastAsia="zh-TW"/>
        </w:rPr>
      </w:pPr>
      <w:r w:rsidRPr="005E47D4">
        <w:rPr>
          <w:rFonts w:eastAsiaTheme="minorEastAsia"/>
          <w:b/>
          <w:bCs/>
          <w:u w:val="single"/>
          <w:lang w:val="en-US" w:eastAsia="zh-TW"/>
        </w:rPr>
        <w:t xml:space="preserve">Alternative 2 </w:t>
      </w:r>
    </w:p>
    <w:p w14:paraId="70802788" w14:textId="2FBB93BA" w:rsidR="009C2492" w:rsidRDefault="009C2492" w:rsidP="005E47D4">
      <w:pPr>
        <w:pStyle w:val="ListParagraph"/>
        <w:numPr>
          <w:ilvl w:val="0"/>
          <w:numId w:val="84"/>
        </w:numPr>
        <w:spacing w:beforeLines="50" w:before="120" w:afterLines="50" w:after="120"/>
        <w:ind w:leftChars="0"/>
        <w:jc w:val="both"/>
        <w:rPr>
          <w:rFonts w:eastAsiaTheme="minorEastAsia"/>
          <w:lang w:val="en-US" w:eastAsia="zh-TW"/>
        </w:rPr>
      </w:pPr>
      <w:r>
        <w:rPr>
          <w:rFonts w:eastAsiaTheme="minorEastAsia"/>
          <w:lang w:val="en-US" w:eastAsia="zh-TW"/>
        </w:rPr>
        <w:t xml:space="preserve">Remove the restriction that tests in </w:t>
      </w:r>
      <w:r w:rsidR="00912DA5" w:rsidRPr="00912DA5">
        <w:rPr>
          <w:rFonts w:eastAsiaTheme="minorEastAsia"/>
          <w:lang w:val="en-US" w:eastAsia="zh-TW"/>
        </w:rPr>
        <w:t>TS36.102 Clause 8</w:t>
      </w:r>
      <w:r>
        <w:rPr>
          <w:rFonts w:eastAsiaTheme="minorEastAsia"/>
          <w:lang w:val="en-US" w:eastAsia="zh-TW"/>
        </w:rPr>
        <w:t xml:space="preserve"> only apply to ntn-ScenarioSupport-r17 is “ngso” or “not included”. </w:t>
      </w:r>
    </w:p>
    <w:p w14:paraId="70A4A16D" w14:textId="1A63DB8B" w:rsidR="009C2492" w:rsidRPr="005E47D4" w:rsidRDefault="009C2492" w:rsidP="009C2492">
      <w:pPr>
        <w:pStyle w:val="ListParagraph"/>
        <w:numPr>
          <w:ilvl w:val="0"/>
          <w:numId w:val="84"/>
        </w:numPr>
        <w:spacing w:beforeLines="50" w:before="120" w:afterLines="50" w:after="120"/>
        <w:ind w:leftChars="0"/>
        <w:jc w:val="both"/>
        <w:rPr>
          <w:rFonts w:eastAsiaTheme="minorEastAsia"/>
          <w:lang w:val="en-US" w:eastAsia="zh-TW"/>
        </w:rPr>
      </w:pPr>
      <w:r>
        <w:rPr>
          <w:rFonts w:eastAsiaTheme="minorEastAsia"/>
          <w:lang w:val="en-US" w:eastAsia="zh-TW"/>
        </w:rPr>
        <w:t>Revise the Note to: For UE supports NTN access (ntn-Connectivity-EPC-r17) and TN bands, the requirements in TS36.101 Clause 8 and Clause 9 also applies to UE according to the UE category and capability</w:t>
      </w:r>
    </w:p>
    <w:tbl>
      <w:tblPr>
        <w:tblW w:w="9629" w:type="dxa"/>
        <w:tblCellMar>
          <w:left w:w="0" w:type="dxa"/>
          <w:right w:w="0" w:type="dxa"/>
        </w:tblCellMar>
        <w:tblLook w:val="04A0" w:firstRow="1" w:lastRow="0" w:firstColumn="1" w:lastColumn="0" w:noHBand="0" w:noVBand="1"/>
      </w:tblPr>
      <w:tblGrid>
        <w:gridCol w:w="3000"/>
        <w:gridCol w:w="3000"/>
        <w:gridCol w:w="3629"/>
      </w:tblGrid>
      <w:tr w:rsidR="00D86163" w14:paraId="2289DB40" w14:textId="77777777" w:rsidTr="00D86163">
        <w:trPr>
          <w:trHeight w:val="443"/>
        </w:trPr>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7D660E4" w14:textId="77777777" w:rsidR="00D86163" w:rsidRDefault="00D86163">
            <w:pPr>
              <w:overflowPunct w:val="0"/>
              <w:spacing w:after="0" w:line="256" w:lineRule="auto"/>
              <w:jc w:val="center"/>
              <w:rPr>
                <w:rFonts w:eastAsiaTheme="minorEastAsia"/>
                <w:b/>
                <w:bCs/>
                <w:lang w:val="en-US" w:eastAsia="zh-TW"/>
              </w:rPr>
            </w:pPr>
            <w:r>
              <w:rPr>
                <w:rFonts w:eastAsiaTheme="minorEastAsia"/>
                <w:b/>
                <w:bCs/>
                <w:lang w:val="en-US" w:eastAsia="zh-TW"/>
              </w:rPr>
              <w:t>UE feature/capability</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64FF9CB" w14:textId="77777777" w:rsidR="00D86163" w:rsidRDefault="00D86163">
            <w:pPr>
              <w:overflowPunct w:val="0"/>
              <w:spacing w:after="0" w:line="256" w:lineRule="auto"/>
              <w:jc w:val="center"/>
              <w:rPr>
                <w:rFonts w:eastAsiaTheme="minorEastAsia"/>
                <w:b/>
                <w:bCs/>
                <w:lang w:val="en-US" w:eastAsia="zh-TW"/>
              </w:rPr>
            </w:pPr>
            <w:r>
              <w:rPr>
                <w:rFonts w:eastAsiaTheme="minorEastAsia"/>
                <w:b/>
                <w:bCs/>
                <w:lang w:val="en-US" w:eastAsia="zh-TW"/>
              </w:rPr>
              <w:t>Test list</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52EE165" w14:textId="77777777" w:rsidR="00D86163" w:rsidRDefault="00D86163">
            <w:pPr>
              <w:overflowPunct w:val="0"/>
              <w:spacing w:after="0" w:line="256" w:lineRule="auto"/>
              <w:jc w:val="center"/>
              <w:rPr>
                <w:rFonts w:eastAsiaTheme="minorEastAsia"/>
                <w:b/>
                <w:bCs/>
                <w:lang w:val="en-US" w:eastAsia="zh-TW"/>
              </w:rPr>
            </w:pPr>
            <w:r>
              <w:rPr>
                <w:rFonts w:eastAsiaTheme="minorEastAsia"/>
                <w:b/>
                <w:bCs/>
                <w:lang w:val="en-US" w:eastAsia="zh-TW"/>
              </w:rPr>
              <w:t>Applicability notes</w:t>
            </w:r>
          </w:p>
        </w:tc>
      </w:tr>
      <w:tr w:rsidR="00D86163" w14:paraId="1B7162FC" w14:textId="77777777" w:rsidTr="00D86163">
        <w:trPr>
          <w:trHeight w:val="463"/>
        </w:trPr>
        <w:tc>
          <w:tcPr>
            <w:tcW w:w="300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DACEDF5" w14:textId="77777777" w:rsidR="00D86163" w:rsidRDefault="00D86163">
            <w:pPr>
              <w:overflowPunct w:val="0"/>
              <w:spacing w:after="0" w:line="256" w:lineRule="auto"/>
              <w:jc w:val="center"/>
              <w:rPr>
                <w:rFonts w:eastAsiaTheme="minorEastAsia"/>
                <w:lang w:val="en-US" w:eastAsia="zh-TW"/>
              </w:rPr>
            </w:pPr>
            <w:r>
              <w:rPr>
                <w:rFonts w:eastAsiaTheme="minorEastAsia"/>
                <w:lang w:val="en-US" w:eastAsia="zh-TW"/>
              </w:rPr>
              <w:t>NTN access (ntn-Connectivity-EPC-r17)</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E31A354" w14:textId="77777777" w:rsidR="00D86163" w:rsidRDefault="00D86163">
            <w:pPr>
              <w:overflowPunct w:val="0"/>
              <w:spacing w:after="0" w:line="256" w:lineRule="auto"/>
              <w:jc w:val="center"/>
              <w:rPr>
                <w:rFonts w:eastAsiaTheme="minorEastAsia"/>
                <w:lang w:val="en-US" w:eastAsia="zh-TW"/>
              </w:rPr>
            </w:pPr>
            <w:r>
              <w:rPr>
                <w:rFonts w:eastAsiaTheme="minorEastAsia"/>
                <w:lang w:val="en-US" w:eastAsia="zh-TW"/>
              </w:rPr>
              <w:t>Clause 8.2.1.1 (Test 1, Test 2, Test 3)</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1538065" w14:textId="77777777" w:rsidR="00D86163" w:rsidRDefault="00D86163">
            <w:pPr>
              <w:overflowPunct w:val="0"/>
              <w:spacing w:after="0" w:line="256" w:lineRule="auto"/>
              <w:rPr>
                <w:rFonts w:eastAsiaTheme="minorEastAsia"/>
                <w:lang w:val="en-US" w:eastAsia="zh-TW"/>
              </w:rPr>
            </w:pPr>
            <w:r>
              <w:rPr>
                <w:rFonts w:eastAsiaTheme="minorEastAsia"/>
                <w:lang w:val="en-US" w:eastAsia="zh-TW"/>
              </w:rPr>
              <w:t>The requirements apply only for UE Category M1</w:t>
            </w:r>
          </w:p>
        </w:tc>
      </w:tr>
      <w:tr w:rsidR="00D86163" w14:paraId="71D6D0E6" w14:textId="77777777" w:rsidTr="00D86163">
        <w:trPr>
          <w:trHeight w:val="46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EF0B2D" w14:textId="77777777" w:rsidR="00D86163" w:rsidRDefault="00D86163">
            <w:pPr>
              <w:spacing w:after="0" w:line="256" w:lineRule="auto"/>
              <w:rPr>
                <w:rFonts w:eastAsiaTheme="minorEastAsia"/>
                <w:lang w:val="en-US" w:eastAsia="zh-TW"/>
              </w:rPr>
            </w:pP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88CAEF0" w14:textId="77777777" w:rsidR="00D86163" w:rsidRDefault="00D86163">
            <w:pPr>
              <w:overflowPunct w:val="0"/>
              <w:spacing w:after="0" w:line="256" w:lineRule="auto"/>
              <w:jc w:val="center"/>
              <w:rPr>
                <w:rFonts w:eastAsiaTheme="minorEastAsia"/>
                <w:lang w:val="en-US" w:eastAsia="zh-TW"/>
              </w:rPr>
            </w:pPr>
            <w:r>
              <w:rPr>
                <w:rFonts w:eastAsiaTheme="minorEastAsia"/>
                <w:lang w:val="en-US" w:eastAsia="zh-TW"/>
              </w:rPr>
              <w:t>Clause 8.3.1.1 (Test 1, Test 2)</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820151D" w14:textId="77777777" w:rsidR="00D86163" w:rsidRDefault="00D86163">
            <w:pPr>
              <w:overflowPunct w:val="0"/>
              <w:spacing w:after="0" w:line="256" w:lineRule="auto"/>
              <w:rPr>
                <w:rFonts w:eastAsiaTheme="minorEastAsia"/>
                <w:lang w:val="en-US" w:eastAsia="zh-TW"/>
              </w:rPr>
            </w:pPr>
            <w:r>
              <w:rPr>
                <w:rFonts w:eastAsiaTheme="minorEastAsia"/>
                <w:lang w:val="en-US" w:eastAsia="zh-TW"/>
              </w:rPr>
              <w:t>The requirements apply only for UE Category NB1, NB2</w:t>
            </w:r>
          </w:p>
        </w:tc>
      </w:tr>
      <w:tr w:rsidR="00D86163" w14:paraId="2F4D26CA" w14:textId="77777777" w:rsidTr="00D86163">
        <w:trPr>
          <w:trHeight w:val="927"/>
        </w:trPr>
        <w:tc>
          <w:tcPr>
            <w:tcW w:w="300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918FFD0" w14:textId="77777777" w:rsidR="00D86163" w:rsidRDefault="00D86163">
            <w:pPr>
              <w:overflowPunct w:val="0"/>
              <w:spacing w:after="0" w:line="256" w:lineRule="auto"/>
              <w:jc w:val="center"/>
              <w:rPr>
                <w:rFonts w:eastAsiaTheme="minorEastAsia"/>
                <w:color w:val="FF0000"/>
                <w:lang w:val="en-US" w:eastAsia="zh-TW"/>
              </w:rPr>
            </w:pPr>
            <w:r>
              <w:rPr>
                <w:rFonts w:eastAsiaTheme="minorEastAsia"/>
                <w:color w:val="FF0000"/>
                <w:lang w:val="en-US" w:eastAsia="zh-TW"/>
              </w:rPr>
              <w:t>NTN scenario support (ntn-ScenarioSupport-r17)</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F1ABCEF" w14:textId="77777777" w:rsidR="00D86163" w:rsidRDefault="00D86163">
            <w:pPr>
              <w:overflowPunct w:val="0"/>
              <w:spacing w:after="0" w:line="256" w:lineRule="auto"/>
              <w:jc w:val="center"/>
              <w:rPr>
                <w:rFonts w:eastAsiaTheme="minorEastAsia"/>
                <w:color w:val="FF0000"/>
                <w:lang w:val="en-US" w:eastAsia="zh-TW"/>
              </w:rPr>
            </w:pPr>
            <w:r>
              <w:rPr>
                <w:rFonts w:eastAsiaTheme="minorEastAsia"/>
                <w:color w:val="FF0000"/>
                <w:lang w:val="en-US" w:eastAsia="zh-TW"/>
              </w:rPr>
              <w:t>Clause 8.2.1.1 (Test 1, Test 2, Test 3)</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FCEE5A8" w14:textId="77777777" w:rsidR="00D86163" w:rsidRDefault="00D86163">
            <w:pPr>
              <w:overflowPunct w:val="0"/>
              <w:spacing w:after="0" w:line="256" w:lineRule="auto"/>
              <w:rPr>
                <w:rFonts w:eastAsiaTheme="minorEastAsia"/>
                <w:strike/>
                <w:color w:val="FF0000"/>
                <w:lang w:val="en-US" w:eastAsia="zh-TW"/>
              </w:rPr>
            </w:pPr>
            <w:r>
              <w:rPr>
                <w:rFonts w:eastAsiaTheme="minorEastAsia"/>
                <w:color w:val="FF0000"/>
                <w:lang w:val="en-US" w:eastAsia="zh-TW"/>
              </w:rPr>
              <w:t>The requirements apply only for UE Category M1</w:t>
            </w:r>
            <w:r>
              <w:rPr>
                <w:rFonts w:eastAsiaTheme="minorEastAsia"/>
                <w:strike/>
                <w:color w:val="FF0000"/>
                <w:lang w:val="en-US" w:eastAsia="zh-TW"/>
              </w:rPr>
              <w:t>, and only when ntn-ScenarioSupport-r17 is “ngso” or is not included</w:t>
            </w:r>
          </w:p>
        </w:tc>
      </w:tr>
      <w:tr w:rsidR="00D86163" w14:paraId="3BF9D4A0" w14:textId="77777777" w:rsidTr="00D86163">
        <w:trPr>
          <w:trHeight w:val="112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D5D52C" w14:textId="77777777" w:rsidR="00D86163" w:rsidRDefault="00D86163">
            <w:pPr>
              <w:spacing w:after="0" w:line="256" w:lineRule="auto"/>
              <w:rPr>
                <w:rFonts w:eastAsiaTheme="minorEastAsia"/>
                <w:color w:val="FF0000"/>
                <w:lang w:val="en-US" w:eastAsia="zh-TW"/>
              </w:rPr>
            </w:pP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F5FBEE4" w14:textId="77777777" w:rsidR="00D86163" w:rsidRDefault="00D86163">
            <w:pPr>
              <w:overflowPunct w:val="0"/>
              <w:spacing w:after="0" w:line="256" w:lineRule="auto"/>
              <w:jc w:val="center"/>
              <w:rPr>
                <w:rFonts w:eastAsiaTheme="minorEastAsia"/>
                <w:color w:val="FF0000"/>
                <w:lang w:val="en-US" w:eastAsia="zh-TW"/>
              </w:rPr>
            </w:pPr>
            <w:r>
              <w:rPr>
                <w:rFonts w:eastAsiaTheme="minorEastAsia"/>
                <w:color w:val="FF0000"/>
                <w:lang w:val="en-US" w:eastAsia="zh-TW"/>
              </w:rPr>
              <w:t>Clause 8.3.1.1 (Test 1, Test 2)</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72B1CBA" w14:textId="77777777" w:rsidR="00D86163" w:rsidRDefault="00D86163">
            <w:pPr>
              <w:overflowPunct w:val="0"/>
              <w:spacing w:after="0" w:line="256" w:lineRule="auto"/>
              <w:rPr>
                <w:rFonts w:eastAsiaTheme="minorEastAsia"/>
                <w:strike/>
                <w:color w:val="FF0000"/>
                <w:lang w:val="en-US" w:eastAsia="zh-TW"/>
              </w:rPr>
            </w:pPr>
            <w:r>
              <w:rPr>
                <w:rFonts w:eastAsiaTheme="minorEastAsia"/>
                <w:color w:val="FF0000"/>
                <w:lang w:val="en-US" w:eastAsia="zh-TW"/>
              </w:rPr>
              <w:t>The requirements apply only for UE Category NB1, NB2</w:t>
            </w:r>
            <w:r>
              <w:rPr>
                <w:rFonts w:eastAsiaTheme="minorEastAsia"/>
                <w:strike/>
                <w:color w:val="FF0000"/>
                <w:lang w:val="en-US" w:eastAsia="zh-TW"/>
              </w:rPr>
              <w:t>, and only when ntn-ScenarioSupport-r17 is “ngso” or is not included</w:t>
            </w:r>
          </w:p>
        </w:tc>
      </w:tr>
      <w:tr w:rsidR="00D86163" w14:paraId="0F8C45A4" w14:textId="77777777" w:rsidTr="00D86163">
        <w:trPr>
          <w:trHeight w:val="677"/>
        </w:trPr>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A5EDBC8" w14:textId="77777777" w:rsidR="00D86163" w:rsidRDefault="00D86163">
            <w:pPr>
              <w:overflowPunct w:val="0"/>
              <w:spacing w:after="0" w:line="256" w:lineRule="auto"/>
              <w:jc w:val="center"/>
              <w:rPr>
                <w:rFonts w:eastAsiaTheme="minorEastAsia"/>
                <w:lang w:val="en-US" w:eastAsia="zh-TW"/>
              </w:rPr>
            </w:pPr>
            <w:r>
              <w:rPr>
                <w:rFonts w:eastAsiaTheme="minorEastAsia"/>
                <w:lang w:val="en-US" w:eastAsia="zh-TW"/>
              </w:rPr>
              <w:t>Operation in coverage enhancement mode A (ce-ModeA-r13)</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42289CF" w14:textId="77777777" w:rsidR="00D86163" w:rsidRDefault="00D86163">
            <w:pPr>
              <w:overflowPunct w:val="0"/>
              <w:spacing w:after="0" w:line="256" w:lineRule="auto"/>
              <w:jc w:val="center"/>
              <w:rPr>
                <w:rFonts w:eastAsiaTheme="minorEastAsia"/>
                <w:lang w:val="en-US" w:eastAsia="zh-TW"/>
              </w:rPr>
            </w:pPr>
            <w:r>
              <w:rPr>
                <w:rFonts w:eastAsiaTheme="minorEastAsia"/>
                <w:lang w:val="en-US" w:eastAsia="zh-TW"/>
              </w:rPr>
              <w:t>Clause 8.2.1.1 (Test 1, Test 2)</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C0D914E" w14:textId="77777777" w:rsidR="00D86163" w:rsidRDefault="00D86163">
            <w:pPr>
              <w:overflowPunct w:val="0"/>
              <w:spacing w:after="0" w:line="256" w:lineRule="auto"/>
              <w:rPr>
                <w:rFonts w:eastAsiaTheme="minorEastAsia"/>
                <w:lang w:val="en-US" w:eastAsia="zh-TW"/>
              </w:rPr>
            </w:pPr>
            <w:r>
              <w:rPr>
                <w:rFonts w:eastAsiaTheme="minorEastAsia"/>
                <w:lang w:val="en-US" w:eastAsia="zh-TW"/>
              </w:rPr>
              <w:t>The requirements apply only for UE Category M1</w:t>
            </w:r>
          </w:p>
        </w:tc>
      </w:tr>
      <w:tr w:rsidR="00D86163" w14:paraId="6F62D3A6" w14:textId="77777777" w:rsidTr="00D86163">
        <w:trPr>
          <w:trHeight w:val="677"/>
        </w:trPr>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3585210" w14:textId="77777777" w:rsidR="00D86163" w:rsidRDefault="00D86163">
            <w:pPr>
              <w:overflowPunct w:val="0"/>
              <w:spacing w:after="0" w:line="256" w:lineRule="auto"/>
              <w:jc w:val="center"/>
              <w:rPr>
                <w:rFonts w:eastAsiaTheme="minorEastAsia"/>
                <w:lang w:val="en-US" w:eastAsia="zh-TW"/>
              </w:rPr>
            </w:pPr>
            <w:r>
              <w:rPr>
                <w:rFonts w:eastAsiaTheme="minorEastAsia"/>
                <w:lang w:val="en-US" w:eastAsia="zh-TW"/>
              </w:rPr>
              <w:lastRenderedPageBreak/>
              <w:t>Operation in coverage enhancement mode B (ce-ModeB-r13)</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E50ED1B" w14:textId="77777777" w:rsidR="00D86163" w:rsidRDefault="00D86163">
            <w:pPr>
              <w:overflowPunct w:val="0"/>
              <w:spacing w:after="0" w:line="256" w:lineRule="auto"/>
              <w:jc w:val="center"/>
              <w:rPr>
                <w:rFonts w:eastAsiaTheme="minorEastAsia"/>
                <w:lang w:val="en-US" w:eastAsia="zh-TW"/>
              </w:rPr>
            </w:pPr>
            <w:r>
              <w:rPr>
                <w:rFonts w:eastAsiaTheme="minorEastAsia"/>
                <w:lang w:val="en-US" w:eastAsia="zh-TW"/>
              </w:rPr>
              <w:t>Clause 8.2.1.1 (Test 3)</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1A4EE9D" w14:textId="77777777" w:rsidR="00D86163" w:rsidRDefault="00D86163">
            <w:pPr>
              <w:overflowPunct w:val="0"/>
              <w:spacing w:after="0" w:line="256" w:lineRule="auto"/>
              <w:rPr>
                <w:rFonts w:eastAsiaTheme="minorEastAsia"/>
                <w:lang w:val="en-US" w:eastAsia="zh-TW"/>
              </w:rPr>
            </w:pPr>
            <w:r>
              <w:rPr>
                <w:rFonts w:eastAsiaTheme="minorEastAsia"/>
                <w:lang w:val="en-US" w:eastAsia="zh-TW"/>
              </w:rPr>
              <w:t>The requirements apply only for UE Category M1</w:t>
            </w:r>
          </w:p>
        </w:tc>
      </w:tr>
      <w:tr w:rsidR="00D86163" w14:paraId="6E5ED986" w14:textId="77777777" w:rsidTr="00D86163">
        <w:trPr>
          <w:trHeight w:val="812"/>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D5E869C" w14:textId="77777777" w:rsidR="00D86163" w:rsidRDefault="00D86163">
            <w:pPr>
              <w:overflowPunct w:val="0"/>
              <w:spacing w:after="0" w:line="256" w:lineRule="auto"/>
              <w:rPr>
                <w:rFonts w:eastAsiaTheme="minorEastAsia"/>
                <w:lang w:val="en-US" w:eastAsia="zh-TW"/>
              </w:rPr>
            </w:pPr>
            <w:r>
              <w:rPr>
                <w:rFonts w:eastAsiaTheme="minorEastAsia"/>
                <w:lang w:val="en-US" w:eastAsia="zh-TW"/>
              </w:rPr>
              <w:t>Note:</w:t>
            </w:r>
            <w:r>
              <w:rPr>
                <w:rFonts w:eastAsiaTheme="minorEastAsia"/>
                <w:lang w:val="en-US" w:eastAsia="zh-TW"/>
              </w:rPr>
              <w:tab/>
              <w:t xml:space="preserve">For UE supports NTN access (ntn-Connectivity-EPC-r17) </w:t>
            </w:r>
            <w:r>
              <w:rPr>
                <w:rFonts w:eastAsiaTheme="minorEastAsia"/>
                <w:color w:val="FF0000"/>
                <w:lang w:val="en-US" w:eastAsia="zh-TW"/>
              </w:rPr>
              <w:t>and TN bands specified in TS36.101 5.5F</w:t>
            </w:r>
            <w:r>
              <w:rPr>
                <w:rFonts w:eastAsiaTheme="minorEastAsia"/>
                <w:lang w:val="en-US" w:eastAsia="zh-TW"/>
              </w:rPr>
              <w:t>, the requirements in TS36.101 Clause 8 and Clause 9 also applies to UE according to the UE category and capability</w:t>
            </w:r>
          </w:p>
        </w:tc>
      </w:tr>
    </w:tbl>
    <w:p w14:paraId="21458B08" w14:textId="77777777" w:rsidR="009C2492" w:rsidRPr="00D86163" w:rsidRDefault="009C2492" w:rsidP="009C2492">
      <w:pPr>
        <w:spacing w:beforeLines="50" w:before="120" w:afterLines="50" w:after="120"/>
        <w:rPr>
          <w:rFonts w:eastAsiaTheme="minorEastAsia"/>
          <w:lang w:val="en-US" w:eastAsia="zh-TW"/>
        </w:rPr>
      </w:pPr>
    </w:p>
    <w:p w14:paraId="03F376D8" w14:textId="77777777" w:rsidR="009C2492" w:rsidRPr="005E47D4" w:rsidRDefault="009C2492" w:rsidP="005E47D4">
      <w:pPr>
        <w:pStyle w:val="ListParagraph"/>
        <w:numPr>
          <w:ilvl w:val="0"/>
          <w:numId w:val="83"/>
        </w:numPr>
        <w:spacing w:beforeLines="50" w:before="120" w:afterLines="50" w:after="120"/>
        <w:ind w:leftChars="0"/>
        <w:jc w:val="both"/>
        <w:rPr>
          <w:rFonts w:eastAsiaTheme="minorEastAsia"/>
          <w:b/>
          <w:bCs/>
          <w:u w:val="single"/>
          <w:lang w:val="en-US" w:eastAsia="zh-TW"/>
        </w:rPr>
      </w:pPr>
      <w:r w:rsidRPr="005E47D4">
        <w:rPr>
          <w:rFonts w:eastAsiaTheme="minorEastAsia"/>
          <w:b/>
          <w:bCs/>
          <w:u w:val="single"/>
          <w:lang w:val="en-US" w:eastAsia="zh-TW"/>
        </w:rPr>
        <w:t xml:space="preserve">Alternative 3 </w:t>
      </w:r>
    </w:p>
    <w:p w14:paraId="2E22F424" w14:textId="77777777" w:rsidR="009C2492" w:rsidRDefault="009C2492" w:rsidP="005E47D4">
      <w:pPr>
        <w:pStyle w:val="ListParagraph"/>
        <w:numPr>
          <w:ilvl w:val="0"/>
          <w:numId w:val="84"/>
        </w:numPr>
        <w:spacing w:beforeLines="50" w:before="120" w:afterLines="50" w:after="120"/>
        <w:ind w:leftChars="0"/>
        <w:jc w:val="both"/>
        <w:rPr>
          <w:rFonts w:eastAsiaTheme="minorEastAsia"/>
          <w:lang w:val="en-US" w:eastAsia="zh-TW"/>
        </w:rPr>
      </w:pPr>
      <w:r>
        <w:rPr>
          <w:rFonts w:eastAsiaTheme="minorEastAsia"/>
          <w:lang w:val="en-US" w:eastAsia="zh-TW"/>
        </w:rPr>
        <w:t xml:space="preserve">Remove the restriction that tests in TS36.102 only apply to ntn-ScenarioSupport-r17 is “ngso” or “not included”. </w:t>
      </w:r>
    </w:p>
    <w:p w14:paraId="2F61BCDE" w14:textId="0729648B" w:rsidR="00A06378" w:rsidRPr="00A06378" w:rsidRDefault="00A06378" w:rsidP="00A06378">
      <w:pPr>
        <w:pStyle w:val="ListParagraph"/>
        <w:numPr>
          <w:ilvl w:val="0"/>
          <w:numId w:val="84"/>
        </w:numPr>
        <w:spacing w:beforeLines="50" w:before="120" w:afterLines="50" w:after="120"/>
        <w:ind w:leftChars="0"/>
        <w:jc w:val="both"/>
        <w:rPr>
          <w:rFonts w:eastAsiaTheme="minorEastAsia"/>
          <w:lang w:val="en-US" w:eastAsia="zh-TW"/>
        </w:rPr>
      </w:pPr>
      <w:r>
        <w:rPr>
          <w:rFonts w:eastAsiaTheme="minorEastAsia"/>
          <w:lang w:val="en-US" w:eastAsia="zh-TW"/>
        </w:rPr>
        <w:t>Apply the same requirements of “NGSO only” or “both GSO and NGSO” to “GSO only”</w:t>
      </w:r>
    </w:p>
    <w:p w14:paraId="0DFCE159" w14:textId="321A85BC" w:rsidR="009C2492" w:rsidRDefault="009C2492" w:rsidP="005E47D4">
      <w:pPr>
        <w:pStyle w:val="ListParagraph"/>
        <w:numPr>
          <w:ilvl w:val="0"/>
          <w:numId w:val="84"/>
        </w:numPr>
        <w:spacing w:beforeLines="50" w:before="120" w:afterLines="50" w:after="120"/>
        <w:ind w:leftChars="0"/>
        <w:jc w:val="both"/>
        <w:rPr>
          <w:rFonts w:eastAsiaTheme="minorEastAsia"/>
          <w:lang w:val="en-US" w:eastAsia="zh-TW"/>
        </w:rPr>
      </w:pPr>
      <w:r>
        <w:rPr>
          <w:rFonts w:eastAsiaTheme="minorEastAsia"/>
          <w:lang w:val="en-US" w:eastAsia="zh-TW"/>
        </w:rPr>
        <w:t>Remove the Note</w:t>
      </w:r>
      <w:r w:rsidR="004760A7">
        <w:rPr>
          <w:rFonts w:eastAsiaTheme="minorEastAsia" w:hint="eastAsia"/>
          <w:lang w:val="en-US" w:eastAsia="zh-TW"/>
        </w:rPr>
        <w:t>.</w:t>
      </w:r>
    </w:p>
    <w:tbl>
      <w:tblPr>
        <w:tblW w:w="9629" w:type="dxa"/>
        <w:tblCellMar>
          <w:left w:w="0" w:type="dxa"/>
          <w:right w:w="0" w:type="dxa"/>
        </w:tblCellMar>
        <w:tblLook w:val="04A0" w:firstRow="1" w:lastRow="0" w:firstColumn="1" w:lastColumn="0" w:noHBand="0" w:noVBand="1"/>
      </w:tblPr>
      <w:tblGrid>
        <w:gridCol w:w="3000"/>
        <w:gridCol w:w="3000"/>
        <w:gridCol w:w="3629"/>
      </w:tblGrid>
      <w:tr w:rsidR="00D86163" w14:paraId="629A0E0D" w14:textId="77777777" w:rsidTr="00D86163">
        <w:trPr>
          <w:trHeight w:val="443"/>
        </w:trPr>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37638E5" w14:textId="77777777" w:rsidR="00D86163" w:rsidRDefault="00D86163">
            <w:pPr>
              <w:overflowPunct w:val="0"/>
              <w:spacing w:after="0" w:line="254" w:lineRule="auto"/>
              <w:jc w:val="center"/>
              <w:rPr>
                <w:rFonts w:eastAsiaTheme="minorEastAsia"/>
                <w:b/>
                <w:bCs/>
                <w:lang w:val="en-US" w:eastAsia="zh-TW"/>
              </w:rPr>
            </w:pPr>
            <w:r>
              <w:rPr>
                <w:rFonts w:eastAsiaTheme="minorEastAsia"/>
                <w:b/>
                <w:bCs/>
                <w:lang w:val="en-US" w:eastAsia="zh-TW"/>
              </w:rPr>
              <w:t>UE feature/capability</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9717564" w14:textId="77777777" w:rsidR="00D86163" w:rsidRDefault="00D86163">
            <w:pPr>
              <w:overflowPunct w:val="0"/>
              <w:spacing w:after="0" w:line="254" w:lineRule="auto"/>
              <w:jc w:val="center"/>
              <w:rPr>
                <w:rFonts w:eastAsiaTheme="minorEastAsia"/>
                <w:b/>
                <w:bCs/>
                <w:lang w:val="en-US" w:eastAsia="zh-TW"/>
              </w:rPr>
            </w:pPr>
            <w:r>
              <w:rPr>
                <w:rFonts w:eastAsiaTheme="minorEastAsia"/>
                <w:b/>
                <w:bCs/>
                <w:lang w:val="en-US" w:eastAsia="zh-TW"/>
              </w:rPr>
              <w:t>Test list</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0B1731D" w14:textId="77777777" w:rsidR="00D86163" w:rsidRDefault="00D86163">
            <w:pPr>
              <w:overflowPunct w:val="0"/>
              <w:spacing w:after="0" w:line="254" w:lineRule="auto"/>
              <w:jc w:val="center"/>
              <w:rPr>
                <w:rFonts w:eastAsiaTheme="minorEastAsia"/>
                <w:b/>
                <w:bCs/>
                <w:lang w:val="en-US" w:eastAsia="zh-TW"/>
              </w:rPr>
            </w:pPr>
            <w:r>
              <w:rPr>
                <w:rFonts w:eastAsiaTheme="minorEastAsia"/>
                <w:b/>
                <w:bCs/>
                <w:lang w:val="en-US" w:eastAsia="zh-TW"/>
              </w:rPr>
              <w:t>Applicability notes</w:t>
            </w:r>
          </w:p>
        </w:tc>
      </w:tr>
      <w:tr w:rsidR="00D86163" w14:paraId="1813081F" w14:textId="77777777" w:rsidTr="00D86163">
        <w:trPr>
          <w:trHeight w:val="463"/>
        </w:trPr>
        <w:tc>
          <w:tcPr>
            <w:tcW w:w="300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B1A05ED" w14:textId="77777777" w:rsidR="00D86163" w:rsidRDefault="00D86163">
            <w:pPr>
              <w:overflowPunct w:val="0"/>
              <w:spacing w:after="0" w:line="254" w:lineRule="auto"/>
              <w:jc w:val="center"/>
              <w:rPr>
                <w:rFonts w:eastAsiaTheme="minorEastAsia"/>
                <w:lang w:val="en-US" w:eastAsia="zh-TW"/>
              </w:rPr>
            </w:pPr>
            <w:r>
              <w:rPr>
                <w:rFonts w:eastAsiaTheme="minorEastAsia"/>
                <w:lang w:val="en-US" w:eastAsia="zh-TW"/>
              </w:rPr>
              <w:t>NTN access (ntn-Connectivity-EPC-r17)</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06242F1" w14:textId="77777777" w:rsidR="00D86163" w:rsidRDefault="00D86163">
            <w:pPr>
              <w:overflowPunct w:val="0"/>
              <w:spacing w:after="0" w:line="254" w:lineRule="auto"/>
              <w:jc w:val="center"/>
              <w:rPr>
                <w:rFonts w:eastAsiaTheme="minorEastAsia"/>
                <w:lang w:val="en-US" w:eastAsia="zh-TW"/>
              </w:rPr>
            </w:pPr>
            <w:r>
              <w:rPr>
                <w:rFonts w:eastAsiaTheme="minorEastAsia"/>
                <w:lang w:val="en-US" w:eastAsia="zh-TW"/>
              </w:rPr>
              <w:t>Clause 8.2.1.1 (Test 1, Test 2, Test 3)</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4AEFC55" w14:textId="77777777" w:rsidR="00D86163" w:rsidRDefault="00D86163">
            <w:pPr>
              <w:overflowPunct w:val="0"/>
              <w:spacing w:after="0" w:line="254" w:lineRule="auto"/>
              <w:rPr>
                <w:rFonts w:eastAsiaTheme="minorEastAsia"/>
                <w:lang w:val="en-US" w:eastAsia="zh-TW"/>
              </w:rPr>
            </w:pPr>
            <w:r>
              <w:rPr>
                <w:rFonts w:eastAsiaTheme="minorEastAsia"/>
                <w:lang w:val="en-US" w:eastAsia="zh-TW"/>
              </w:rPr>
              <w:t>The requirements apply only for UE Category M1</w:t>
            </w:r>
          </w:p>
        </w:tc>
      </w:tr>
      <w:tr w:rsidR="00D86163" w14:paraId="3CE10700" w14:textId="77777777" w:rsidTr="00D86163">
        <w:trPr>
          <w:trHeight w:val="46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2B4C6E" w14:textId="77777777" w:rsidR="00D86163" w:rsidRDefault="00D86163">
            <w:pPr>
              <w:spacing w:after="0" w:line="256" w:lineRule="auto"/>
              <w:rPr>
                <w:rFonts w:eastAsiaTheme="minorEastAsia"/>
                <w:lang w:val="en-US" w:eastAsia="zh-TW"/>
              </w:rPr>
            </w:pP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11FD028" w14:textId="77777777" w:rsidR="00D86163" w:rsidRDefault="00D86163">
            <w:pPr>
              <w:overflowPunct w:val="0"/>
              <w:spacing w:after="0" w:line="254" w:lineRule="auto"/>
              <w:jc w:val="center"/>
              <w:rPr>
                <w:rFonts w:eastAsiaTheme="minorEastAsia"/>
                <w:lang w:val="en-US" w:eastAsia="zh-TW"/>
              </w:rPr>
            </w:pPr>
            <w:r>
              <w:rPr>
                <w:rFonts w:eastAsiaTheme="minorEastAsia"/>
                <w:lang w:val="en-US" w:eastAsia="zh-TW"/>
              </w:rPr>
              <w:t>Clause 8.3.1.1 (Test 1, Test 2)</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C817136" w14:textId="77777777" w:rsidR="00D86163" w:rsidRDefault="00D86163">
            <w:pPr>
              <w:overflowPunct w:val="0"/>
              <w:spacing w:after="0" w:line="254" w:lineRule="auto"/>
              <w:rPr>
                <w:rFonts w:eastAsiaTheme="minorEastAsia"/>
                <w:lang w:val="en-US" w:eastAsia="zh-TW"/>
              </w:rPr>
            </w:pPr>
            <w:r>
              <w:rPr>
                <w:rFonts w:eastAsiaTheme="minorEastAsia"/>
                <w:lang w:val="en-US" w:eastAsia="zh-TW"/>
              </w:rPr>
              <w:t>The requirements apply only for UE Category NB1, NB2</w:t>
            </w:r>
          </w:p>
        </w:tc>
      </w:tr>
      <w:tr w:rsidR="00D86163" w14:paraId="5271578F" w14:textId="77777777" w:rsidTr="00D86163">
        <w:trPr>
          <w:trHeight w:val="927"/>
        </w:trPr>
        <w:tc>
          <w:tcPr>
            <w:tcW w:w="300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FD65183" w14:textId="77777777" w:rsidR="00D86163" w:rsidRDefault="00D86163">
            <w:pPr>
              <w:overflowPunct w:val="0"/>
              <w:spacing w:after="0" w:line="254" w:lineRule="auto"/>
              <w:jc w:val="center"/>
              <w:rPr>
                <w:rFonts w:eastAsiaTheme="minorEastAsia"/>
                <w:color w:val="FF0000"/>
                <w:lang w:val="en-US" w:eastAsia="zh-TW"/>
              </w:rPr>
            </w:pPr>
            <w:r>
              <w:rPr>
                <w:rFonts w:eastAsiaTheme="minorEastAsia"/>
                <w:color w:val="FF0000"/>
                <w:lang w:val="en-US" w:eastAsia="zh-TW"/>
              </w:rPr>
              <w:t>NTN scenario support (ntn-ScenarioSupport-r17)</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C01BF24" w14:textId="77777777" w:rsidR="00D86163" w:rsidRDefault="00D86163">
            <w:pPr>
              <w:overflowPunct w:val="0"/>
              <w:spacing w:after="0" w:line="254" w:lineRule="auto"/>
              <w:jc w:val="center"/>
              <w:rPr>
                <w:rFonts w:eastAsiaTheme="minorEastAsia"/>
                <w:color w:val="FF0000"/>
                <w:lang w:val="en-US" w:eastAsia="zh-TW"/>
              </w:rPr>
            </w:pPr>
            <w:r>
              <w:rPr>
                <w:rFonts w:eastAsiaTheme="minorEastAsia"/>
                <w:color w:val="FF0000"/>
                <w:lang w:val="en-US" w:eastAsia="zh-TW"/>
              </w:rPr>
              <w:t>Clause 8.2.1.1 (Test 1, Test 2, Test 3)</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A0EBCE4" w14:textId="77777777" w:rsidR="00D86163" w:rsidRDefault="00D86163">
            <w:pPr>
              <w:overflowPunct w:val="0"/>
              <w:spacing w:after="0" w:line="254" w:lineRule="auto"/>
              <w:rPr>
                <w:rFonts w:eastAsiaTheme="minorEastAsia"/>
                <w:strike/>
                <w:color w:val="FF0000"/>
                <w:lang w:val="en-US" w:eastAsia="zh-TW"/>
              </w:rPr>
            </w:pPr>
            <w:r>
              <w:rPr>
                <w:rFonts w:eastAsiaTheme="minorEastAsia"/>
                <w:color w:val="FF0000"/>
                <w:lang w:val="en-US" w:eastAsia="zh-TW"/>
              </w:rPr>
              <w:t>The requirements apply only for UE Category M1</w:t>
            </w:r>
            <w:r>
              <w:rPr>
                <w:rFonts w:eastAsiaTheme="minorEastAsia"/>
                <w:strike/>
                <w:color w:val="FF0000"/>
                <w:lang w:val="en-US" w:eastAsia="zh-TW"/>
              </w:rPr>
              <w:t>, and only when ntn-ScenarioSupport-r17 is “ngso” or is not included</w:t>
            </w:r>
          </w:p>
        </w:tc>
      </w:tr>
      <w:tr w:rsidR="00D86163" w14:paraId="5AF95D40" w14:textId="77777777" w:rsidTr="00D86163">
        <w:trPr>
          <w:trHeight w:val="112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38F5E5" w14:textId="77777777" w:rsidR="00D86163" w:rsidRDefault="00D86163">
            <w:pPr>
              <w:spacing w:after="0" w:line="256" w:lineRule="auto"/>
              <w:rPr>
                <w:rFonts w:eastAsiaTheme="minorEastAsia"/>
                <w:color w:val="FF0000"/>
                <w:lang w:val="en-US" w:eastAsia="zh-TW"/>
              </w:rPr>
            </w:pP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13E3013" w14:textId="77777777" w:rsidR="00D86163" w:rsidRDefault="00D86163">
            <w:pPr>
              <w:overflowPunct w:val="0"/>
              <w:spacing w:after="0" w:line="254" w:lineRule="auto"/>
              <w:jc w:val="center"/>
              <w:rPr>
                <w:rFonts w:eastAsiaTheme="minorEastAsia"/>
                <w:color w:val="FF0000"/>
                <w:lang w:val="en-US" w:eastAsia="zh-TW"/>
              </w:rPr>
            </w:pPr>
            <w:r>
              <w:rPr>
                <w:rFonts w:eastAsiaTheme="minorEastAsia"/>
                <w:color w:val="FF0000"/>
                <w:lang w:val="en-US" w:eastAsia="zh-TW"/>
              </w:rPr>
              <w:t>Clause 8.3.1.1 (Test 1, Test 2)</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9C73999" w14:textId="77777777" w:rsidR="00D86163" w:rsidRDefault="00D86163">
            <w:pPr>
              <w:overflowPunct w:val="0"/>
              <w:spacing w:after="0" w:line="254" w:lineRule="auto"/>
              <w:rPr>
                <w:rFonts w:eastAsiaTheme="minorEastAsia"/>
                <w:strike/>
                <w:color w:val="FF0000"/>
                <w:lang w:val="en-US" w:eastAsia="zh-TW"/>
              </w:rPr>
            </w:pPr>
            <w:r>
              <w:rPr>
                <w:rFonts w:eastAsiaTheme="minorEastAsia"/>
                <w:color w:val="FF0000"/>
                <w:lang w:val="en-US" w:eastAsia="zh-TW"/>
              </w:rPr>
              <w:t>The requirements apply only for UE Category NB1, NB2</w:t>
            </w:r>
            <w:r>
              <w:rPr>
                <w:rFonts w:eastAsiaTheme="minorEastAsia"/>
                <w:strike/>
                <w:color w:val="FF0000"/>
                <w:lang w:val="en-US" w:eastAsia="zh-TW"/>
              </w:rPr>
              <w:t>, and only when ntn-ScenarioSupport-r17 is “ngso” or is not included</w:t>
            </w:r>
          </w:p>
        </w:tc>
      </w:tr>
      <w:tr w:rsidR="00D86163" w14:paraId="65345D5E" w14:textId="77777777" w:rsidTr="00D86163">
        <w:trPr>
          <w:trHeight w:val="677"/>
        </w:trPr>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B7B42B5" w14:textId="77777777" w:rsidR="00D86163" w:rsidRDefault="00D86163">
            <w:pPr>
              <w:overflowPunct w:val="0"/>
              <w:spacing w:after="0" w:line="254" w:lineRule="auto"/>
              <w:jc w:val="center"/>
              <w:rPr>
                <w:rFonts w:eastAsiaTheme="minorEastAsia"/>
                <w:lang w:val="en-US" w:eastAsia="zh-TW"/>
              </w:rPr>
            </w:pPr>
            <w:r>
              <w:rPr>
                <w:rFonts w:eastAsiaTheme="minorEastAsia"/>
                <w:lang w:val="en-US" w:eastAsia="zh-TW"/>
              </w:rPr>
              <w:t>Operation in coverage enhancement mode A (ce-ModeA-r13)</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2BAE728" w14:textId="77777777" w:rsidR="00D86163" w:rsidRDefault="00D86163">
            <w:pPr>
              <w:overflowPunct w:val="0"/>
              <w:spacing w:after="0" w:line="254" w:lineRule="auto"/>
              <w:jc w:val="center"/>
              <w:rPr>
                <w:rFonts w:eastAsiaTheme="minorEastAsia"/>
                <w:lang w:val="en-US" w:eastAsia="zh-TW"/>
              </w:rPr>
            </w:pPr>
            <w:r>
              <w:rPr>
                <w:rFonts w:eastAsiaTheme="minorEastAsia"/>
                <w:lang w:val="en-US" w:eastAsia="zh-TW"/>
              </w:rPr>
              <w:t>Clause 8.2.1.1 (Test 1, Test 2)</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742B55C" w14:textId="77777777" w:rsidR="00D86163" w:rsidRDefault="00D86163">
            <w:pPr>
              <w:overflowPunct w:val="0"/>
              <w:spacing w:after="0" w:line="254" w:lineRule="auto"/>
              <w:rPr>
                <w:rFonts w:eastAsiaTheme="minorEastAsia"/>
                <w:lang w:val="en-US" w:eastAsia="zh-TW"/>
              </w:rPr>
            </w:pPr>
            <w:r>
              <w:rPr>
                <w:rFonts w:eastAsiaTheme="minorEastAsia"/>
                <w:lang w:val="en-US" w:eastAsia="zh-TW"/>
              </w:rPr>
              <w:t>The requirements apply only for UE Category M1</w:t>
            </w:r>
          </w:p>
        </w:tc>
      </w:tr>
      <w:tr w:rsidR="00D86163" w14:paraId="6483B873" w14:textId="77777777" w:rsidTr="00D86163">
        <w:trPr>
          <w:trHeight w:val="677"/>
        </w:trPr>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4EEBBE9" w14:textId="77777777" w:rsidR="00D86163" w:rsidRDefault="00D86163">
            <w:pPr>
              <w:overflowPunct w:val="0"/>
              <w:spacing w:after="0" w:line="254" w:lineRule="auto"/>
              <w:jc w:val="center"/>
              <w:rPr>
                <w:rFonts w:eastAsiaTheme="minorEastAsia"/>
                <w:lang w:val="en-US" w:eastAsia="zh-TW"/>
              </w:rPr>
            </w:pPr>
            <w:r>
              <w:rPr>
                <w:rFonts w:eastAsiaTheme="minorEastAsia"/>
                <w:lang w:val="en-US" w:eastAsia="zh-TW"/>
              </w:rPr>
              <w:t>Operation in coverage enhancement mode B (ce-ModeB-r13)</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5ABAE89" w14:textId="77777777" w:rsidR="00D86163" w:rsidRDefault="00D86163">
            <w:pPr>
              <w:overflowPunct w:val="0"/>
              <w:spacing w:after="0" w:line="254" w:lineRule="auto"/>
              <w:jc w:val="center"/>
              <w:rPr>
                <w:rFonts w:eastAsiaTheme="minorEastAsia"/>
                <w:lang w:val="en-US" w:eastAsia="zh-TW"/>
              </w:rPr>
            </w:pPr>
            <w:r>
              <w:rPr>
                <w:rFonts w:eastAsiaTheme="minorEastAsia"/>
                <w:lang w:val="en-US" w:eastAsia="zh-TW"/>
              </w:rPr>
              <w:t>Clause 8.2.1.1 (Test 3)</w:t>
            </w:r>
          </w:p>
        </w:tc>
        <w:tc>
          <w:tcPr>
            <w:tcW w:w="362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653B641" w14:textId="77777777" w:rsidR="00D86163" w:rsidRDefault="00D86163">
            <w:pPr>
              <w:overflowPunct w:val="0"/>
              <w:spacing w:after="0" w:line="254" w:lineRule="auto"/>
              <w:rPr>
                <w:rFonts w:eastAsiaTheme="minorEastAsia"/>
                <w:lang w:val="en-US" w:eastAsia="zh-TW"/>
              </w:rPr>
            </w:pPr>
            <w:r>
              <w:rPr>
                <w:rFonts w:eastAsiaTheme="minorEastAsia"/>
                <w:lang w:val="en-US" w:eastAsia="zh-TW"/>
              </w:rPr>
              <w:t>The requirements apply only for UE Category M1</w:t>
            </w:r>
          </w:p>
        </w:tc>
      </w:tr>
      <w:tr w:rsidR="00D86163" w14:paraId="5EC13494" w14:textId="77777777" w:rsidTr="00D86163">
        <w:trPr>
          <w:trHeight w:val="812"/>
        </w:trPr>
        <w:tc>
          <w:tcPr>
            <w:tcW w:w="9629"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C47EFA4" w14:textId="77777777" w:rsidR="00D86163" w:rsidRDefault="00D86163">
            <w:pPr>
              <w:overflowPunct w:val="0"/>
              <w:spacing w:after="0" w:line="254" w:lineRule="auto"/>
              <w:rPr>
                <w:rFonts w:eastAsiaTheme="minorEastAsia"/>
                <w:strike/>
                <w:lang w:val="en-US" w:eastAsia="zh-TW"/>
              </w:rPr>
            </w:pPr>
            <w:r>
              <w:rPr>
                <w:rFonts w:eastAsiaTheme="minorEastAsia"/>
                <w:strike/>
                <w:color w:val="FF0000"/>
                <w:lang w:val="en-US" w:eastAsia="zh-TW"/>
              </w:rPr>
              <w:t>Note:</w:t>
            </w:r>
            <w:r>
              <w:rPr>
                <w:rFonts w:eastAsiaTheme="minorEastAsia"/>
                <w:strike/>
                <w:color w:val="FF0000"/>
                <w:lang w:val="en-US" w:eastAsia="zh-TW"/>
              </w:rPr>
              <w:tab/>
              <w:t>For UE supports NTN access (ntn-Connectivity-EPC-r17), the requirements in TS36.101 Clause 8 and Clause 9 also applies to UE according to the UE category and capability</w:t>
            </w:r>
          </w:p>
        </w:tc>
      </w:tr>
    </w:tbl>
    <w:p w14:paraId="737448BE" w14:textId="57DA9FE5" w:rsidR="002666CC" w:rsidRPr="00D86163" w:rsidRDefault="002666CC" w:rsidP="006E47EA">
      <w:pPr>
        <w:spacing w:beforeLines="50" w:before="120" w:afterLines="50" w:after="120"/>
        <w:jc w:val="both"/>
        <w:rPr>
          <w:rFonts w:eastAsiaTheme="minorEastAsia"/>
          <w:lang w:val="en-US" w:eastAsia="zh-TW"/>
        </w:rPr>
      </w:pPr>
    </w:p>
    <w:p w14:paraId="4F1785CD" w14:textId="77777777" w:rsidR="002666CC" w:rsidRDefault="002666CC"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52" w:name="OLE_LINK5"/>
      <w:r>
        <w:rPr>
          <w:lang w:val="en-US" w:eastAsia="ja-JP"/>
        </w:rPr>
        <w:t>Reference</w:t>
      </w:r>
    </w:p>
    <w:p w14:paraId="0CFB2ACA" w14:textId="668FE13A" w:rsidR="007C6931" w:rsidRPr="00F702CA" w:rsidRDefault="00F702CA" w:rsidP="00D54AE0">
      <w:pPr>
        <w:pStyle w:val="ZT"/>
        <w:framePr w:wrap="auto" w:hAnchor="text" w:yAlign="inline"/>
        <w:numPr>
          <w:ilvl w:val="0"/>
          <w:numId w:val="2"/>
        </w:numPr>
        <w:ind w:right="400"/>
        <w:jc w:val="both"/>
        <w:rPr>
          <w:rFonts w:ascii="Times" w:eastAsia="SimSun" w:hAnsi="Times"/>
          <w:b w:val="0"/>
          <w:sz w:val="20"/>
          <w:lang w:eastAsia="zh-CN"/>
        </w:rPr>
      </w:pPr>
      <w:bookmarkStart w:id="53" w:name="OLE_LINK102"/>
      <w:r w:rsidRPr="00F702CA">
        <w:rPr>
          <w:rFonts w:ascii="Times" w:eastAsiaTheme="minorEastAsia" w:hAnsi="Times"/>
          <w:b w:val="0"/>
          <w:sz w:val="20"/>
          <w:lang w:eastAsia="zh-TW"/>
        </w:rPr>
        <w:t>R4-2417645</w:t>
      </w:r>
      <w:r w:rsidR="002666CC" w:rsidRPr="00E50FDC">
        <w:rPr>
          <w:rFonts w:ascii="Times" w:eastAsia="SimSun" w:hAnsi="Times"/>
          <w:b w:val="0"/>
          <w:sz w:val="20"/>
          <w:lang w:eastAsia="zh-CN"/>
        </w:rPr>
        <w:t xml:space="preserve">, </w:t>
      </w:r>
      <w:r w:rsidRPr="00F702CA">
        <w:rPr>
          <w:rFonts w:ascii="Times" w:eastAsia="SimSun" w:hAnsi="Times"/>
          <w:b w:val="0"/>
          <w:sz w:val="20"/>
          <w:lang w:eastAsia="zh-CN"/>
        </w:rPr>
        <w:t>(LTE_NBIoT_eMTC_NTN_req-Perf) CR to 36.102 Rel-18 Cat-F for the Note in Table 8.2.1.2-1</w:t>
      </w:r>
      <w:r w:rsidR="002666CC" w:rsidRPr="00E50FDC">
        <w:rPr>
          <w:rFonts w:ascii="Times" w:eastAsia="SimSun" w:hAnsi="Times"/>
          <w:b w:val="0"/>
          <w:sz w:val="20"/>
          <w:lang w:eastAsia="zh-CN"/>
        </w:rPr>
        <w:t xml:space="preserve">, </w:t>
      </w:r>
      <w:bookmarkEnd w:id="14"/>
      <w:bookmarkEnd w:id="52"/>
      <w:bookmarkEnd w:id="53"/>
      <w:r>
        <w:rPr>
          <w:rFonts w:ascii="Times" w:eastAsiaTheme="minorEastAsia" w:hAnsi="Times" w:hint="eastAsia"/>
          <w:b w:val="0"/>
          <w:sz w:val="20"/>
          <w:lang w:eastAsia="zh-TW"/>
        </w:rPr>
        <w:t>CAICT</w:t>
      </w:r>
    </w:p>
    <w:p w14:paraId="45A46F85" w14:textId="1CE055C5" w:rsidR="00F702CA" w:rsidRPr="007C58BA" w:rsidRDefault="00F702CA" w:rsidP="00D54AE0">
      <w:pPr>
        <w:pStyle w:val="ZT"/>
        <w:framePr w:wrap="auto" w:hAnchor="text" w:yAlign="inline"/>
        <w:numPr>
          <w:ilvl w:val="0"/>
          <w:numId w:val="2"/>
        </w:numPr>
        <w:ind w:right="400"/>
        <w:jc w:val="both"/>
        <w:rPr>
          <w:rFonts w:ascii="Times" w:eastAsia="SimSun" w:hAnsi="Times"/>
          <w:b w:val="0"/>
          <w:sz w:val="20"/>
          <w:lang w:eastAsia="zh-CN"/>
        </w:rPr>
      </w:pPr>
      <w:r w:rsidRPr="00F702CA">
        <w:rPr>
          <w:rFonts w:ascii="Times" w:eastAsia="SimSun" w:hAnsi="Times"/>
          <w:b w:val="0"/>
          <w:sz w:val="20"/>
          <w:lang w:eastAsia="zh-CN"/>
        </w:rPr>
        <w:t>R4-2417644</w:t>
      </w:r>
      <w:r>
        <w:rPr>
          <w:rFonts w:ascii="Times" w:eastAsiaTheme="minorEastAsia" w:hAnsi="Times" w:hint="eastAsia"/>
          <w:b w:val="0"/>
          <w:sz w:val="20"/>
          <w:lang w:eastAsia="zh-TW"/>
        </w:rPr>
        <w:t xml:space="preserve">, </w:t>
      </w:r>
      <w:r w:rsidRPr="00F702CA">
        <w:rPr>
          <w:rFonts w:ascii="Times" w:eastAsiaTheme="minorEastAsia" w:hAnsi="Times"/>
          <w:b w:val="0"/>
          <w:sz w:val="20"/>
          <w:lang w:eastAsia="zh-TW"/>
        </w:rPr>
        <w:t>(LTE_NBIoT_eMTC_NTN_req-Perf) Discussion on the understanding of the Note in Table 8.2.1.2-1 of TS 36.102</w:t>
      </w:r>
      <w:r>
        <w:rPr>
          <w:rFonts w:ascii="Times" w:eastAsiaTheme="minorEastAsia" w:hAnsi="Times" w:hint="eastAsia"/>
          <w:b w:val="0"/>
          <w:sz w:val="20"/>
          <w:lang w:eastAsia="zh-TW"/>
        </w:rPr>
        <w:t>, CAICT</w:t>
      </w:r>
    </w:p>
    <w:p w14:paraId="6052F355" w14:textId="6DF081CC" w:rsidR="007C58BA" w:rsidRPr="00D54AE0" w:rsidRDefault="007C58BA" w:rsidP="00D54AE0">
      <w:pPr>
        <w:pStyle w:val="ZT"/>
        <w:framePr w:wrap="auto" w:hAnchor="text" w:yAlign="inline"/>
        <w:numPr>
          <w:ilvl w:val="0"/>
          <w:numId w:val="2"/>
        </w:numPr>
        <w:ind w:right="400"/>
        <w:jc w:val="both"/>
        <w:rPr>
          <w:rFonts w:ascii="Times" w:eastAsia="SimSun" w:hAnsi="Times"/>
          <w:b w:val="0"/>
          <w:sz w:val="20"/>
          <w:lang w:eastAsia="zh-CN"/>
        </w:rPr>
      </w:pPr>
      <w:r w:rsidRPr="007C58BA">
        <w:rPr>
          <w:rFonts w:ascii="Times" w:eastAsia="SimSun" w:hAnsi="Times"/>
          <w:b w:val="0"/>
          <w:sz w:val="20"/>
          <w:lang w:eastAsia="zh-CN"/>
        </w:rPr>
        <w:t>R4-2500134</w:t>
      </w:r>
      <w:r>
        <w:rPr>
          <w:rFonts w:ascii="Times" w:eastAsia="SimSun" w:hAnsi="Times"/>
          <w:b w:val="0"/>
          <w:sz w:val="20"/>
          <w:lang w:eastAsia="zh-CN"/>
        </w:rPr>
        <w:t>,</w:t>
      </w:r>
      <w:r w:rsidRPr="007C58BA">
        <w:rPr>
          <w:rFonts w:ascii="Times" w:eastAsia="SimSun" w:hAnsi="Times"/>
          <w:b w:val="0"/>
          <w:sz w:val="20"/>
          <w:lang w:eastAsia="zh-CN"/>
        </w:rPr>
        <w:t xml:space="preserve"> CR for TS36.102, applicability rules for IoT-NTN requirements</w:t>
      </w:r>
      <w:r>
        <w:rPr>
          <w:rFonts w:ascii="Times" w:eastAsia="SimSun" w:hAnsi="Times"/>
          <w:b w:val="0"/>
          <w:sz w:val="20"/>
          <w:lang w:eastAsia="zh-CN"/>
        </w:rPr>
        <w:t>, MediaTek</w:t>
      </w:r>
    </w:p>
    <w:sectPr w:rsidR="007C58BA" w:rsidRPr="00D54AE0"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B4A8DD" w14:textId="77777777" w:rsidR="00DD3035" w:rsidRDefault="00DD3035" w:rsidP="000A231E">
      <w:pPr>
        <w:spacing w:after="0"/>
      </w:pPr>
      <w:r>
        <w:separator/>
      </w:r>
    </w:p>
  </w:endnote>
  <w:endnote w:type="continuationSeparator" w:id="0">
    <w:p w14:paraId="4FB8EC3A" w14:textId="77777777" w:rsidR="00DD3035" w:rsidRDefault="00DD3035"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94337A" w14:textId="77777777" w:rsidR="00DD3035" w:rsidRDefault="00DD3035" w:rsidP="000A231E">
      <w:pPr>
        <w:spacing w:after="0"/>
      </w:pPr>
      <w:r>
        <w:separator/>
      </w:r>
    </w:p>
  </w:footnote>
  <w:footnote w:type="continuationSeparator" w:id="0">
    <w:p w14:paraId="78158B36" w14:textId="77777777" w:rsidR="00DD3035" w:rsidRDefault="00DD3035"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2" w15:restartNumberingAfterBreak="0">
    <w:nsid w:val="066C1E15"/>
    <w:multiLevelType w:val="hybridMultilevel"/>
    <w:tmpl w:val="93C47314"/>
    <w:lvl w:ilvl="0" w:tplc="544A36E0">
      <w:start w:val="1"/>
      <w:numFmt w:val="bullet"/>
      <w:lvlText w:val="•"/>
      <w:lvlJc w:val="left"/>
      <w:pPr>
        <w:tabs>
          <w:tab w:val="num" w:pos="720"/>
        </w:tabs>
        <w:ind w:left="720" w:hanging="360"/>
      </w:pPr>
      <w:rPr>
        <w:rFonts w:ascii="Arial" w:hAnsi="Arial" w:hint="default"/>
      </w:rPr>
    </w:lvl>
    <w:lvl w:ilvl="1" w:tplc="9314E1DE">
      <w:numFmt w:val="bullet"/>
      <w:lvlText w:val="–"/>
      <w:lvlJc w:val="left"/>
      <w:pPr>
        <w:tabs>
          <w:tab w:val="num" w:pos="1440"/>
        </w:tabs>
        <w:ind w:left="1440" w:hanging="360"/>
      </w:pPr>
      <w:rPr>
        <w:rFonts w:ascii="Calibri Light" w:hAnsi="Calibri Light" w:hint="default"/>
      </w:rPr>
    </w:lvl>
    <w:lvl w:ilvl="2" w:tplc="C10A4B2E" w:tentative="1">
      <w:start w:val="1"/>
      <w:numFmt w:val="bullet"/>
      <w:lvlText w:val="•"/>
      <w:lvlJc w:val="left"/>
      <w:pPr>
        <w:tabs>
          <w:tab w:val="num" w:pos="2160"/>
        </w:tabs>
        <w:ind w:left="2160" w:hanging="360"/>
      </w:pPr>
      <w:rPr>
        <w:rFonts w:ascii="Arial" w:hAnsi="Arial" w:hint="default"/>
      </w:rPr>
    </w:lvl>
    <w:lvl w:ilvl="3" w:tplc="AF362F1E" w:tentative="1">
      <w:start w:val="1"/>
      <w:numFmt w:val="bullet"/>
      <w:lvlText w:val="•"/>
      <w:lvlJc w:val="left"/>
      <w:pPr>
        <w:tabs>
          <w:tab w:val="num" w:pos="2880"/>
        </w:tabs>
        <w:ind w:left="2880" w:hanging="360"/>
      </w:pPr>
      <w:rPr>
        <w:rFonts w:ascii="Arial" w:hAnsi="Arial" w:hint="default"/>
      </w:rPr>
    </w:lvl>
    <w:lvl w:ilvl="4" w:tplc="F7820078" w:tentative="1">
      <w:start w:val="1"/>
      <w:numFmt w:val="bullet"/>
      <w:lvlText w:val="•"/>
      <w:lvlJc w:val="left"/>
      <w:pPr>
        <w:tabs>
          <w:tab w:val="num" w:pos="3600"/>
        </w:tabs>
        <w:ind w:left="3600" w:hanging="360"/>
      </w:pPr>
      <w:rPr>
        <w:rFonts w:ascii="Arial" w:hAnsi="Arial" w:hint="default"/>
      </w:rPr>
    </w:lvl>
    <w:lvl w:ilvl="5" w:tplc="75084BD4" w:tentative="1">
      <w:start w:val="1"/>
      <w:numFmt w:val="bullet"/>
      <w:lvlText w:val="•"/>
      <w:lvlJc w:val="left"/>
      <w:pPr>
        <w:tabs>
          <w:tab w:val="num" w:pos="4320"/>
        </w:tabs>
        <w:ind w:left="4320" w:hanging="360"/>
      </w:pPr>
      <w:rPr>
        <w:rFonts w:ascii="Arial" w:hAnsi="Arial" w:hint="default"/>
      </w:rPr>
    </w:lvl>
    <w:lvl w:ilvl="6" w:tplc="8B54ADCA" w:tentative="1">
      <w:start w:val="1"/>
      <w:numFmt w:val="bullet"/>
      <w:lvlText w:val="•"/>
      <w:lvlJc w:val="left"/>
      <w:pPr>
        <w:tabs>
          <w:tab w:val="num" w:pos="5040"/>
        </w:tabs>
        <w:ind w:left="5040" w:hanging="360"/>
      </w:pPr>
      <w:rPr>
        <w:rFonts w:ascii="Arial" w:hAnsi="Arial" w:hint="default"/>
      </w:rPr>
    </w:lvl>
    <w:lvl w:ilvl="7" w:tplc="C26A11C8" w:tentative="1">
      <w:start w:val="1"/>
      <w:numFmt w:val="bullet"/>
      <w:lvlText w:val="•"/>
      <w:lvlJc w:val="left"/>
      <w:pPr>
        <w:tabs>
          <w:tab w:val="num" w:pos="5760"/>
        </w:tabs>
        <w:ind w:left="5760" w:hanging="360"/>
      </w:pPr>
      <w:rPr>
        <w:rFonts w:ascii="Arial" w:hAnsi="Arial" w:hint="default"/>
      </w:rPr>
    </w:lvl>
    <w:lvl w:ilvl="8" w:tplc="96FA5D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0AE65947"/>
    <w:multiLevelType w:val="hybridMultilevel"/>
    <w:tmpl w:val="9E607588"/>
    <w:lvl w:ilvl="0" w:tplc="08090001">
      <w:start w:val="1"/>
      <w:numFmt w:val="bullet"/>
      <w:lvlText w:val=""/>
      <w:lvlJc w:val="left"/>
      <w:pPr>
        <w:ind w:left="840" w:hanging="480"/>
      </w:pPr>
      <w:rPr>
        <w:rFonts w:ascii="Symbol" w:hAnsi="Symbol" w:hint="default"/>
      </w:rPr>
    </w:lvl>
    <w:lvl w:ilvl="1" w:tplc="FFFFFFFF" w:tentative="1">
      <w:start w:val="1"/>
      <w:numFmt w:val="bullet"/>
      <w:lvlText w:val=""/>
      <w:lvlJc w:val="left"/>
      <w:pPr>
        <w:ind w:left="1320" w:hanging="480"/>
      </w:pPr>
      <w:rPr>
        <w:rFonts w:ascii="Wingdings" w:hAnsi="Wingdings" w:hint="default"/>
      </w:rPr>
    </w:lvl>
    <w:lvl w:ilvl="2" w:tplc="FFFFFFFF" w:tentative="1">
      <w:start w:val="1"/>
      <w:numFmt w:val="bullet"/>
      <w:lvlText w:val=""/>
      <w:lvlJc w:val="left"/>
      <w:pPr>
        <w:ind w:left="1800" w:hanging="480"/>
      </w:pPr>
      <w:rPr>
        <w:rFonts w:ascii="Wingdings" w:hAnsi="Wingdings" w:hint="default"/>
      </w:rPr>
    </w:lvl>
    <w:lvl w:ilvl="3" w:tplc="FFFFFFFF" w:tentative="1">
      <w:start w:val="1"/>
      <w:numFmt w:val="bullet"/>
      <w:lvlText w:val=""/>
      <w:lvlJc w:val="left"/>
      <w:pPr>
        <w:ind w:left="2280" w:hanging="480"/>
      </w:pPr>
      <w:rPr>
        <w:rFonts w:ascii="Wingdings" w:hAnsi="Wingdings" w:hint="default"/>
      </w:rPr>
    </w:lvl>
    <w:lvl w:ilvl="4" w:tplc="FFFFFFFF" w:tentative="1">
      <w:start w:val="1"/>
      <w:numFmt w:val="bullet"/>
      <w:lvlText w:val=""/>
      <w:lvlJc w:val="left"/>
      <w:pPr>
        <w:ind w:left="2760" w:hanging="480"/>
      </w:pPr>
      <w:rPr>
        <w:rFonts w:ascii="Wingdings" w:hAnsi="Wingdings" w:hint="default"/>
      </w:rPr>
    </w:lvl>
    <w:lvl w:ilvl="5" w:tplc="FFFFFFFF" w:tentative="1">
      <w:start w:val="1"/>
      <w:numFmt w:val="bullet"/>
      <w:lvlText w:val=""/>
      <w:lvlJc w:val="left"/>
      <w:pPr>
        <w:ind w:left="3240" w:hanging="480"/>
      </w:pPr>
      <w:rPr>
        <w:rFonts w:ascii="Wingdings" w:hAnsi="Wingdings" w:hint="default"/>
      </w:rPr>
    </w:lvl>
    <w:lvl w:ilvl="6" w:tplc="FFFFFFFF" w:tentative="1">
      <w:start w:val="1"/>
      <w:numFmt w:val="bullet"/>
      <w:lvlText w:val=""/>
      <w:lvlJc w:val="left"/>
      <w:pPr>
        <w:ind w:left="3720" w:hanging="480"/>
      </w:pPr>
      <w:rPr>
        <w:rFonts w:ascii="Wingdings" w:hAnsi="Wingdings" w:hint="default"/>
      </w:rPr>
    </w:lvl>
    <w:lvl w:ilvl="7" w:tplc="FFFFFFFF" w:tentative="1">
      <w:start w:val="1"/>
      <w:numFmt w:val="bullet"/>
      <w:lvlText w:val=""/>
      <w:lvlJc w:val="left"/>
      <w:pPr>
        <w:ind w:left="4200" w:hanging="480"/>
      </w:pPr>
      <w:rPr>
        <w:rFonts w:ascii="Wingdings" w:hAnsi="Wingdings" w:hint="default"/>
      </w:rPr>
    </w:lvl>
    <w:lvl w:ilvl="8" w:tplc="FFFFFFFF" w:tentative="1">
      <w:start w:val="1"/>
      <w:numFmt w:val="bullet"/>
      <w:lvlText w:val=""/>
      <w:lvlJc w:val="left"/>
      <w:pPr>
        <w:ind w:left="4680" w:hanging="480"/>
      </w:pPr>
      <w:rPr>
        <w:rFonts w:ascii="Wingdings" w:hAnsi="Wingdings" w:hint="default"/>
      </w:rPr>
    </w:lvl>
  </w:abstractNum>
  <w:abstractNum w:abstractNumId="5"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E92B37"/>
    <w:multiLevelType w:val="hybridMultilevel"/>
    <w:tmpl w:val="775A45B6"/>
    <w:lvl w:ilvl="0" w:tplc="5C6C2CFC">
      <w:numFmt w:val="bullet"/>
      <w:lvlText w:val="-"/>
      <w:lvlJc w:val="left"/>
      <w:pPr>
        <w:ind w:left="1200" w:hanging="480"/>
      </w:pPr>
      <w:rPr>
        <w:rFonts w:ascii="Times New Roman" w:eastAsia="Times New Roman" w:hAnsi="Times New Roman" w:cs="Times New Roman"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8" w15:restartNumberingAfterBreak="0">
    <w:nsid w:val="14890381"/>
    <w:multiLevelType w:val="hybridMultilevel"/>
    <w:tmpl w:val="E7125D46"/>
    <w:lvl w:ilvl="0" w:tplc="08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9"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FB75F0C"/>
    <w:multiLevelType w:val="hybridMultilevel"/>
    <w:tmpl w:val="A8787C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A64001"/>
    <w:multiLevelType w:val="hybridMultilevel"/>
    <w:tmpl w:val="7F348396"/>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E291D71"/>
    <w:multiLevelType w:val="multilevel"/>
    <w:tmpl w:val="74FA18B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35FA6732"/>
    <w:multiLevelType w:val="hybridMultilevel"/>
    <w:tmpl w:val="6A2EDAF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1" w15:restartNumberingAfterBreak="0">
    <w:nsid w:val="38EA39A8"/>
    <w:multiLevelType w:val="hybridMultilevel"/>
    <w:tmpl w:val="2AB255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ACF5220"/>
    <w:multiLevelType w:val="hybridMultilevel"/>
    <w:tmpl w:val="D138E5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C3D33BC"/>
    <w:multiLevelType w:val="hybridMultilevel"/>
    <w:tmpl w:val="3BCA202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66738A"/>
    <w:multiLevelType w:val="multilevel"/>
    <w:tmpl w:val="7478B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7001833"/>
    <w:multiLevelType w:val="hybridMultilevel"/>
    <w:tmpl w:val="5F7A2272"/>
    <w:lvl w:ilvl="0" w:tplc="04090001">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4DE0DE6"/>
    <w:multiLevelType w:val="hybridMultilevel"/>
    <w:tmpl w:val="BEFA02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5A448EF"/>
    <w:multiLevelType w:val="hybridMultilevel"/>
    <w:tmpl w:val="AB182894"/>
    <w:lvl w:ilvl="0" w:tplc="08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1" w15:restartNumberingAfterBreak="0">
    <w:nsid w:val="567F0A20"/>
    <w:multiLevelType w:val="multilevel"/>
    <w:tmpl w:val="1B224AD4"/>
    <w:styleLink w:val="CurrentList1"/>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2" w15:restartNumberingAfterBreak="0">
    <w:nsid w:val="58102CB8"/>
    <w:multiLevelType w:val="multilevel"/>
    <w:tmpl w:val="73C27D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3"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A1E07AA"/>
    <w:multiLevelType w:val="hybridMultilevel"/>
    <w:tmpl w:val="6D06E922"/>
    <w:lvl w:ilvl="0" w:tplc="6394970E">
      <w:start w:val="1"/>
      <w:numFmt w:val="bullet"/>
      <w:lvlText w:val="•"/>
      <w:lvlJc w:val="left"/>
      <w:pPr>
        <w:tabs>
          <w:tab w:val="num" w:pos="720"/>
        </w:tabs>
        <w:ind w:left="720" w:hanging="360"/>
      </w:pPr>
      <w:rPr>
        <w:rFonts w:ascii="Arial" w:hAnsi="Arial" w:hint="default"/>
      </w:rPr>
    </w:lvl>
    <w:lvl w:ilvl="1" w:tplc="78C6A276">
      <w:start w:val="1"/>
      <w:numFmt w:val="bullet"/>
      <w:lvlText w:val="•"/>
      <w:lvlJc w:val="left"/>
      <w:pPr>
        <w:tabs>
          <w:tab w:val="num" w:pos="1440"/>
        </w:tabs>
        <w:ind w:left="1440" w:hanging="360"/>
      </w:pPr>
      <w:rPr>
        <w:rFonts w:ascii="Arial" w:hAnsi="Arial" w:hint="default"/>
      </w:rPr>
    </w:lvl>
    <w:lvl w:ilvl="2" w:tplc="220A5196">
      <w:start w:val="1"/>
      <w:numFmt w:val="bullet"/>
      <w:lvlText w:val="•"/>
      <w:lvlJc w:val="left"/>
      <w:pPr>
        <w:tabs>
          <w:tab w:val="num" w:pos="2160"/>
        </w:tabs>
        <w:ind w:left="2160" w:hanging="360"/>
      </w:pPr>
      <w:rPr>
        <w:rFonts w:ascii="Arial" w:hAnsi="Arial" w:hint="default"/>
      </w:rPr>
    </w:lvl>
    <w:lvl w:ilvl="3" w:tplc="63646CCC" w:tentative="1">
      <w:start w:val="1"/>
      <w:numFmt w:val="bullet"/>
      <w:lvlText w:val="•"/>
      <w:lvlJc w:val="left"/>
      <w:pPr>
        <w:tabs>
          <w:tab w:val="num" w:pos="2880"/>
        </w:tabs>
        <w:ind w:left="2880" w:hanging="360"/>
      </w:pPr>
      <w:rPr>
        <w:rFonts w:ascii="Arial" w:hAnsi="Arial" w:hint="default"/>
      </w:rPr>
    </w:lvl>
    <w:lvl w:ilvl="4" w:tplc="4B928FAC" w:tentative="1">
      <w:start w:val="1"/>
      <w:numFmt w:val="bullet"/>
      <w:lvlText w:val="•"/>
      <w:lvlJc w:val="left"/>
      <w:pPr>
        <w:tabs>
          <w:tab w:val="num" w:pos="3600"/>
        </w:tabs>
        <w:ind w:left="3600" w:hanging="360"/>
      </w:pPr>
      <w:rPr>
        <w:rFonts w:ascii="Arial" w:hAnsi="Arial" w:hint="default"/>
      </w:rPr>
    </w:lvl>
    <w:lvl w:ilvl="5" w:tplc="2578E95C" w:tentative="1">
      <w:start w:val="1"/>
      <w:numFmt w:val="bullet"/>
      <w:lvlText w:val="•"/>
      <w:lvlJc w:val="left"/>
      <w:pPr>
        <w:tabs>
          <w:tab w:val="num" w:pos="4320"/>
        </w:tabs>
        <w:ind w:left="4320" w:hanging="360"/>
      </w:pPr>
      <w:rPr>
        <w:rFonts w:ascii="Arial" w:hAnsi="Arial" w:hint="default"/>
      </w:rPr>
    </w:lvl>
    <w:lvl w:ilvl="6" w:tplc="013CAF8C" w:tentative="1">
      <w:start w:val="1"/>
      <w:numFmt w:val="bullet"/>
      <w:lvlText w:val="•"/>
      <w:lvlJc w:val="left"/>
      <w:pPr>
        <w:tabs>
          <w:tab w:val="num" w:pos="5040"/>
        </w:tabs>
        <w:ind w:left="5040" w:hanging="360"/>
      </w:pPr>
      <w:rPr>
        <w:rFonts w:ascii="Arial" w:hAnsi="Arial" w:hint="default"/>
      </w:rPr>
    </w:lvl>
    <w:lvl w:ilvl="7" w:tplc="4380EE8C" w:tentative="1">
      <w:start w:val="1"/>
      <w:numFmt w:val="bullet"/>
      <w:lvlText w:val="•"/>
      <w:lvlJc w:val="left"/>
      <w:pPr>
        <w:tabs>
          <w:tab w:val="num" w:pos="5760"/>
        </w:tabs>
        <w:ind w:left="5760" w:hanging="360"/>
      </w:pPr>
      <w:rPr>
        <w:rFonts w:ascii="Arial" w:hAnsi="Arial" w:hint="default"/>
      </w:rPr>
    </w:lvl>
    <w:lvl w:ilvl="8" w:tplc="07DAAC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BFF129B"/>
    <w:multiLevelType w:val="multilevel"/>
    <w:tmpl w:val="D3CAA0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E25788"/>
    <w:multiLevelType w:val="hybridMultilevel"/>
    <w:tmpl w:val="A8D212D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7" w15:restartNumberingAfterBreak="0">
    <w:nsid w:val="610675EC"/>
    <w:multiLevelType w:val="hybridMultilevel"/>
    <w:tmpl w:val="4280A588"/>
    <w:lvl w:ilvl="0" w:tplc="08090001">
      <w:start w:val="1"/>
      <w:numFmt w:val="bullet"/>
      <w:lvlText w:val=""/>
      <w:lvlJc w:val="left"/>
      <w:pPr>
        <w:tabs>
          <w:tab w:val="num" w:pos="720"/>
        </w:tabs>
        <w:ind w:left="720" w:hanging="360"/>
      </w:pPr>
      <w:rPr>
        <w:rFonts w:ascii="Symbol" w:hAnsi="Symbol" w:hint="default"/>
      </w:rPr>
    </w:lvl>
    <w:lvl w:ilvl="1" w:tplc="FFFFFFFF">
      <w:numFmt w:val="bullet"/>
      <w:lvlText w:val="–"/>
      <w:lvlJc w:val="left"/>
      <w:pPr>
        <w:tabs>
          <w:tab w:val="num" w:pos="1440"/>
        </w:tabs>
        <w:ind w:left="1440" w:hanging="360"/>
      </w:pPr>
      <w:rPr>
        <w:rFonts w:ascii="Calibri Light" w:hAnsi="Calibri Light"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C4748A"/>
    <w:multiLevelType w:val="hybridMultilevel"/>
    <w:tmpl w:val="A514714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4001752"/>
    <w:multiLevelType w:val="hybridMultilevel"/>
    <w:tmpl w:val="B414DDE4"/>
    <w:lvl w:ilvl="0" w:tplc="08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1"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6BB708A6"/>
    <w:multiLevelType w:val="hybridMultilevel"/>
    <w:tmpl w:val="F75E87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6D6F0230"/>
    <w:multiLevelType w:val="hybridMultilevel"/>
    <w:tmpl w:val="23A8387C"/>
    <w:lvl w:ilvl="0" w:tplc="08090001">
      <w:start w:val="1"/>
      <w:numFmt w:val="bullet"/>
      <w:lvlText w:val=""/>
      <w:lvlJc w:val="left"/>
      <w:pPr>
        <w:ind w:left="960" w:hanging="480"/>
      </w:pPr>
      <w:rPr>
        <w:rFonts w:ascii="Symbol" w:hAnsi="Symbo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47" w15:restartNumberingAfterBreak="0">
    <w:nsid w:val="723246C1"/>
    <w:multiLevelType w:val="hybridMultilevel"/>
    <w:tmpl w:val="171E419A"/>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8"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7A1121AD"/>
    <w:multiLevelType w:val="hybridMultilevel"/>
    <w:tmpl w:val="337A16B0"/>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50" w15:restartNumberingAfterBreak="0">
    <w:nsid w:val="7AB30305"/>
    <w:multiLevelType w:val="hybridMultilevel"/>
    <w:tmpl w:val="DB40E9F8"/>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C1D3AB4"/>
    <w:multiLevelType w:val="hybridMultilevel"/>
    <w:tmpl w:val="871A7010"/>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6"/>
  </w:num>
  <w:num w:numId="2" w16cid:durableId="78914589">
    <w:abstractNumId w:val="26"/>
  </w:num>
  <w:num w:numId="3" w16cid:durableId="391581186">
    <w:abstractNumId w:val="33"/>
  </w:num>
  <w:num w:numId="4" w16cid:durableId="129713142">
    <w:abstractNumId w:val="28"/>
  </w:num>
  <w:num w:numId="5" w16cid:durableId="538857969">
    <w:abstractNumId w:val="54"/>
  </w:num>
  <w:num w:numId="6" w16cid:durableId="880165457">
    <w:abstractNumId w:val="3"/>
  </w:num>
  <w:num w:numId="7" w16cid:durableId="675815263">
    <w:abstractNumId w:val="10"/>
  </w:num>
  <w:num w:numId="8" w16cid:durableId="1730962205">
    <w:abstractNumId w:val="51"/>
  </w:num>
  <w:num w:numId="9" w16cid:durableId="1886408449">
    <w:abstractNumId w:val="14"/>
  </w:num>
  <w:num w:numId="10" w16cid:durableId="651981631">
    <w:abstractNumId w:val="41"/>
  </w:num>
  <w:num w:numId="11" w16cid:durableId="1938246268">
    <w:abstractNumId w:val="17"/>
  </w:num>
  <w:num w:numId="12" w16cid:durableId="195699417">
    <w:abstractNumId w:val="43"/>
  </w:num>
  <w:num w:numId="13" w16cid:durableId="1286422033">
    <w:abstractNumId w:val="6"/>
  </w:num>
  <w:num w:numId="14" w16cid:durableId="1100954978">
    <w:abstractNumId w:val="42"/>
  </w:num>
  <w:num w:numId="15" w16cid:durableId="1999645769">
    <w:abstractNumId w:val="24"/>
  </w:num>
  <w:num w:numId="16" w16cid:durableId="1532063455">
    <w:abstractNumId w:val="33"/>
  </w:num>
  <w:num w:numId="17" w16cid:durableId="128860207">
    <w:abstractNumId w:val="24"/>
  </w:num>
  <w:num w:numId="18" w16cid:durableId="389889232">
    <w:abstractNumId w:val="20"/>
  </w:num>
  <w:num w:numId="19" w16cid:durableId="1839537391">
    <w:abstractNumId w:val="20"/>
  </w:num>
  <w:num w:numId="20" w16cid:durableId="28453972">
    <w:abstractNumId w:val="44"/>
  </w:num>
  <w:num w:numId="21" w16cid:durableId="248466673">
    <w:abstractNumId w:val="9"/>
  </w:num>
  <w:num w:numId="22" w16cid:durableId="1694262456">
    <w:abstractNumId w:val="33"/>
  </w:num>
  <w:num w:numId="23" w16cid:durableId="1248808009">
    <w:abstractNumId w:val="48"/>
  </w:num>
  <w:num w:numId="24" w16cid:durableId="1399937744">
    <w:abstractNumId w:val="44"/>
  </w:num>
  <w:num w:numId="25" w16cid:durableId="2133547956">
    <w:abstractNumId w:val="12"/>
  </w:num>
  <w:num w:numId="26" w16cid:durableId="361059190">
    <w:abstractNumId w:val="12"/>
  </w:num>
  <w:num w:numId="27" w16cid:durableId="12458930">
    <w:abstractNumId w:val="18"/>
  </w:num>
  <w:num w:numId="28" w16cid:durableId="1401371153">
    <w:abstractNumId w:val="18"/>
  </w:num>
  <w:num w:numId="29" w16cid:durableId="192696645">
    <w:abstractNumId w:val="5"/>
  </w:num>
  <w:num w:numId="30" w16cid:durableId="1455713475">
    <w:abstractNumId w:val="0"/>
    <w:lvlOverride w:ilvl="0">
      <w:startOverride w:val="1"/>
    </w:lvlOverride>
  </w:num>
  <w:num w:numId="31" w16cid:durableId="460538328">
    <w:abstractNumId w:val="15"/>
  </w:num>
  <w:num w:numId="32" w16cid:durableId="1800949551">
    <w:abstractNumId w:val="39"/>
  </w:num>
  <w:num w:numId="33" w16cid:durableId="1134442369">
    <w:abstractNumId w:val="39"/>
  </w:num>
  <w:num w:numId="34" w16cid:durableId="1766337717">
    <w:abstractNumId w:val="5"/>
  </w:num>
  <w:num w:numId="35" w16cid:durableId="1305426447">
    <w:abstractNumId w:val="53"/>
  </w:num>
  <w:num w:numId="36" w16cid:durableId="1247030522">
    <w:abstractNumId w:val="23"/>
  </w:num>
  <w:num w:numId="37" w16cid:durableId="640573948">
    <w:abstractNumId w:val="36"/>
  </w:num>
  <w:num w:numId="38" w16cid:durableId="1964457109">
    <w:abstractNumId w:val="11"/>
  </w:num>
  <w:num w:numId="39" w16cid:durableId="764956977">
    <w:abstractNumId w:val="16"/>
  </w:num>
  <w:num w:numId="40" w16cid:durableId="17414445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3887211">
    <w:abstractNumId w:val="31"/>
  </w:num>
  <w:num w:numId="42" w16cid:durableId="516387119">
    <w:abstractNumId w:val="23"/>
  </w:num>
  <w:num w:numId="43" w16cid:durableId="10028977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2269597">
    <w:abstractNumId w:val="53"/>
  </w:num>
  <w:num w:numId="45" w16cid:durableId="1654335570">
    <w:abstractNumId w:val="23"/>
  </w:num>
  <w:num w:numId="46" w16cid:durableId="834297753">
    <w:abstractNumId w:val="22"/>
  </w:num>
  <w:num w:numId="47" w16cid:durableId="1731688271">
    <w:abstractNumId w:val="45"/>
  </w:num>
  <w:num w:numId="48" w16cid:durableId="489832854">
    <w:abstractNumId w:val="29"/>
  </w:num>
  <w:num w:numId="49" w16cid:durableId="1939676371">
    <w:abstractNumId w:val="29"/>
  </w:num>
  <w:num w:numId="50" w16cid:durableId="1966424498">
    <w:abstractNumId w:val="53"/>
  </w:num>
  <w:num w:numId="51" w16cid:durableId="2136480608">
    <w:abstractNumId w:val="32"/>
  </w:num>
  <w:num w:numId="52" w16cid:durableId="577785266">
    <w:abstractNumId w:val="53"/>
  </w:num>
  <w:num w:numId="53" w16cid:durableId="1885824310">
    <w:abstractNumId w:val="53"/>
  </w:num>
  <w:num w:numId="54" w16cid:durableId="17165382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96630748">
    <w:abstractNumId w:val="25"/>
  </w:num>
  <w:num w:numId="56" w16cid:durableId="1351101860">
    <w:abstractNumId w:val="35"/>
  </w:num>
  <w:num w:numId="57" w16cid:durableId="409159837">
    <w:abstractNumId w:val="29"/>
  </w:num>
  <w:num w:numId="58" w16cid:durableId="1527644989">
    <w:abstractNumId w:val="23"/>
  </w:num>
  <w:num w:numId="59" w16cid:durableId="271402678">
    <w:abstractNumId w:val="52"/>
  </w:num>
  <w:num w:numId="60" w16cid:durableId="1676765752">
    <w:abstractNumId w:val="52"/>
  </w:num>
  <w:num w:numId="61" w16cid:durableId="825438303">
    <w:abstractNumId w:val="33"/>
  </w:num>
  <w:num w:numId="62" w16cid:durableId="1860392841">
    <w:abstractNumId w:val="33"/>
  </w:num>
  <w:num w:numId="63" w16cid:durableId="1073889770">
    <w:abstractNumId w:val="2"/>
  </w:num>
  <w:num w:numId="64" w16cid:durableId="633750667">
    <w:abstractNumId w:val="34"/>
  </w:num>
  <w:num w:numId="65" w16cid:durableId="2060788169">
    <w:abstractNumId w:val="34"/>
  </w:num>
  <w:num w:numId="66" w16cid:durableId="416709136">
    <w:abstractNumId w:val="49"/>
  </w:num>
  <w:num w:numId="67" w16cid:durableId="332033456">
    <w:abstractNumId w:val="49"/>
  </w:num>
  <w:num w:numId="68" w16cid:durableId="1497918376">
    <w:abstractNumId w:val="38"/>
  </w:num>
  <w:num w:numId="69" w16cid:durableId="1159032587">
    <w:abstractNumId w:val="21"/>
  </w:num>
  <w:num w:numId="70" w16cid:durableId="105733113">
    <w:abstractNumId w:val="2"/>
  </w:num>
  <w:num w:numId="71" w16cid:durableId="61341999">
    <w:abstractNumId w:val="38"/>
  </w:num>
  <w:num w:numId="72" w16cid:durableId="1770544728">
    <w:abstractNumId w:val="21"/>
  </w:num>
  <w:num w:numId="73" w16cid:durableId="690574699">
    <w:abstractNumId w:val="19"/>
  </w:num>
  <w:num w:numId="74" w16cid:durableId="190848826">
    <w:abstractNumId w:val="27"/>
  </w:num>
  <w:num w:numId="75" w16cid:durableId="1552379126">
    <w:abstractNumId w:val="47"/>
  </w:num>
  <w:num w:numId="76" w16cid:durableId="175193638">
    <w:abstractNumId w:val="8"/>
  </w:num>
  <w:num w:numId="77" w16cid:durableId="1561478911">
    <w:abstractNumId w:val="40"/>
  </w:num>
  <w:num w:numId="78" w16cid:durableId="710109703">
    <w:abstractNumId w:val="30"/>
  </w:num>
  <w:num w:numId="79" w16cid:durableId="958992175">
    <w:abstractNumId w:val="13"/>
  </w:num>
  <w:num w:numId="80" w16cid:durableId="966740283">
    <w:abstractNumId w:val="37"/>
  </w:num>
  <w:num w:numId="81" w16cid:durableId="795294061">
    <w:abstractNumId w:val="4"/>
  </w:num>
  <w:num w:numId="82" w16cid:durableId="1937133715">
    <w:abstractNumId w:val="50"/>
  </w:num>
  <w:num w:numId="83" w16cid:durableId="552695475">
    <w:abstractNumId w:val="46"/>
  </w:num>
  <w:num w:numId="84" w16cid:durableId="477646732">
    <w:abstractNumId w:val="7"/>
  </w:num>
  <w:num w:numId="85" w16cid:durableId="25008754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2031"/>
    <w:rsid w:val="00002416"/>
    <w:rsid w:val="00002DE8"/>
    <w:rsid w:val="00002EF6"/>
    <w:rsid w:val="00002FB0"/>
    <w:rsid w:val="00003400"/>
    <w:rsid w:val="00003CE0"/>
    <w:rsid w:val="00006387"/>
    <w:rsid w:val="000063E9"/>
    <w:rsid w:val="00010562"/>
    <w:rsid w:val="000144C3"/>
    <w:rsid w:val="00015735"/>
    <w:rsid w:val="00015CEF"/>
    <w:rsid w:val="000160E7"/>
    <w:rsid w:val="00016575"/>
    <w:rsid w:val="00021F8A"/>
    <w:rsid w:val="00022297"/>
    <w:rsid w:val="00022759"/>
    <w:rsid w:val="000227EF"/>
    <w:rsid w:val="000228EB"/>
    <w:rsid w:val="00022E69"/>
    <w:rsid w:val="00023604"/>
    <w:rsid w:val="0002370A"/>
    <w:rsid w:val="0002374B"/>
    <w:rsid w:val="0002555E"/>
    <w:rsid w:val="0002578A"/>
    <w:rsid w:val="00026624"/>
    <w:rsid w:val="00026BC6"/>
    <w:rsid w:val="000271F9"/>
    <w:rsid w:val="00032853"/>
    <w:rsid w:val="00034FEE"/>
    <w:rsid w:val="0003537C"/>
    <w:rsid w:val="000355F5"/>
    <w:rsid w:val="000416F2"/>
    <w:rsid w:val="00042103"/>
    <w:rsid w:val="000425D6"/>
    <w:rsid w:val="00045755"/>
    <w:rsid w:val="00045D37"/>
    <w:rsid w:val="000465B2"/>
    <w:rsid w:val="0004661F"/>
    <w:rsid w:val="000467CD"/>
    <w:rsid w:val="00047626"/>
    <w:rsid w:val="0005006B"/>
    <w:rsid w:val="00050A1A"/>
    <w:rsid w:val="00050F90"/>
    <w:rsid w:val="00054413"/>
    <w:rsid w:val="00055E26"/>
    <w:rsid w:val="00056013"/>
    <w:rsid w:val="00060164"/>
    <w:rsid w:val="00060667"/>
    <w:rsid w:val="00060BDF"/>
    <w:rsid w:val="00061B73"/>
    <w:rsid w:val="00062C1A"/>
    <w:rsid w:val="0006302E"/>
    <w:rsid w:val="00063A9E"/>
    <w:rsid w:val="00064295"/>
    <w:rsid w:val="00067C1A"/>
    <w:rsid w:val="00071A5F"/>
    <w:rsid w:val="00071D8F"/>
    <w:rsid w:val="00072351"/>
    <w:rsid w:val="0007243E"/>
    <w:rsid w:val="00072DFA"/>
    <w:rsid w:val="00075019"/>
    <w:rsid w:val="00075C68"/>
    <w:rsid w:val="00076EB8"/>
    <w:rsid w:val="00082382"/>
    <w:rsid w:val="00083A2B"/>
    <w:rsid w:val="00086319"/>
    <w:rsid w:val="00087100"/>
    <w:rsid w:val="0008796F"/>
    <w:rsid w:val="00091046"/>
    <w:rsid w:val="00092CC7"/>
    <w:rsid w:val="000952C4"/>
    <w:rsid w:val="000A2239"/>
    <w:rsid w:val="000A231E"/>
    <w:rsid w:val="000A2C45"/>
    <w:rsid w:val="000A2E44"/>
    <w:rsid w:val="000A3DB6"/>
    <w:rsid w:val="000A4AF7"/>
    <w:rsid w:val="000A518C"/>
    <w:rsid w:val="000A5F6C"/>
    <w:rsid w:val="000A66F2"/>
    <w:rsid w:val="000A6DFC"/>
    <w:rsid w:val="000B0F23"/>
    <w:rsid w:val="000B1E3F"/>
    <w:rsid w:val="000B30B6"/>
    <w:rsid w:val="000B38F9"/>
    <w:rsid w:val="000B3FEB"/>
    <w:rsid w:val="000B423C"/>
    <w:rsid w:val="000B5888"/>
    <w:rsid w:val="000B5D4D"/>
    <w:rsid w:val="000B743B"/>
    <w:rsid w:val="000B7D69"/>
    <w:rsid w:val="000C096E"/>
    <w:rsid w:val="000C31FB"/>
    <w:rsid w:val="000C325D"/>
    <w:rsid w:val="000C49C7"/>
    <w:rsid w:val="000D0ED4"/>
    <w:rsid w:val="000D12EC"/>
    <w:rsid w:val="000D168C"/>
    <w:rsid w:val="000D2ED1"/>
    <w:rsid w:val="000D3C12"/>
    <w:rsid w:val="000D46C8"/>
    <w:rsid w:val="000D5A89"/>
    <w:rsid w:val="000D6257"/>
    <w:rsid w:val="000D7F7B"/>
    <w:rsid w:val="000E18D3"/>
    <w:rsid w:val="000E31F8"/>
    <w:rsid w:val="000E331F"/>
    <w:rsid w:val="000E3E69"/>
    <w:rsid w:val="000E5250"/>
    <w:rsid w:val="000F16C0"/>
    <w:rsid w:val="000F221F"/>
    <w:rsid w:val="000F2308"/>
    <w:rsid w:val="000F3AAC"/>
    <w:rsid w:val="000F4051"/>
    <w:rsid w:val="000F5622"/>
    <w:rsid w:val="000F571F"/>
    <w:rsid w:val="000F5A28"/>
    <w:rsid w:val="000F5CE6"/>
    <w:rsid w:val="000F5D50"/>
    <w:rsid w:val="000F60C5"/>
    <w:rsid w:val="000F6813"/>
    <w:rsid w:val="001003C6"/>
    <w:rsid w:val="00101133"/>
    <w:rsid w:val="00101BF6"/>
    <w:rsid w:val="0010252D"/>
    <w:rsid w:val="00103109"/>
    <w:rsid w:val="00103B4F"/>
    <w:rsid w:val="00104AF9"/>
    <w:rsid w:val="00105183"/>
    <w:rsid w:val="00107940"/>
    <w:rsid w:val="0011294B"/>
    <w:rsid w:val="00114A56"/>
    <w:rsid w:val="001156D7"/>
    <w:rsid w:val="00116CEA"/>
    <w:rsid w:val="00120F27"/>
    <w:rsid w:val="0012120E"/>
    <w:rsid w:val="00122452"/>
    <w:rsid w:val="00123E0C"/>
    <w:rsid w:val="00126498"/>
    <w:rsid w:val="0012674A"/>
    <w:rsid w:val="00127482"/>
    <w:rsid w:val="00131B4C"/>
    <w:rsid w:val="00131CC3"/>
    <w:rsid w:val="001321DB"/>
    <w:rsid w:val="00132AB8"/>
    <w:rsid w:val="00132E17"/>
    <w:rsid w:val="001335F2"/>
    <w:rsid w:val="0013422B"/>
    <w:rsid w:val="001367F4"/>
    <w:rsid w:val="00137407"/>
    <w:rsid w:val="00137436"/>
    <w:rsid w:val="00140ED1"/>
    <w:rsid w:val="00141D9A"/>
    <w:rsid w:val="00141F7B"/>
    <w:rsid w:val="00142A44"/>
    <w:rsid w:val="00142BF6"/>
    <w:rsid w:val="00144549"/>
    <w:rsid w:val="0014494A"/>
    <w:rsid w:val="00145D95"/>
    <w:rsid w:val="0014672A"/>
    <w:rsid w:val="00147465"/>
    <w:rsid w:val="00147597"/>
    <w:rsid w:val="001476DC"/>
    <w:rsid w:val="00150334"/>
    <w:rsid w:val="00150EFE"/>
    <w:rsid w:val="00151481"/>
    <w:rsid w:val="00152A8D"/>
    <w:rsid w:val="00153250"/>
    <w:rsid w:val="00156F1C"/>
    <w:rsid w:val="00156F33"/>
    <w:rsid w:val="001573D0"/>
    <w:rsid w:val="00160B97"/>
    <w:rsid w:val="00161E0F"/>
    <w:rsid w:val="00162A9B"/>
    <w:rsid w:val="001634A8"/>
    <w:rsid w:val="00164C75"/>
    <w:rsid w:val="00165397"/>
    <w:rsid w:val="00170ABE"/>
    <w:rsid w:val="00170C20"/>
    <w:rsid w:val="001750A9"/>
    <w:rsid w:val="00175783"/>
    <w:rsid w:val="00175C0E"/>
    <w:rsid w:val="0017628B"/>
    <w:rsid w:val="00176AAC"/>
    <w:rsid w:val="00181086"/>
    <w:rsid w:val="00182001"/>
    <w:rsid w:val="001839FC"/>
    <w:rsid w:val="00185046"/>
    <w:rsid w:val="0018583F"/>
    <w:rsid w:val="0019161D"/>
    <w:rsid w:val="00192D57"/>
    <w:rsid w:val="00192DE6"/>
    <w:rsid w:val="00193554"/>
    <w:rsid w:val="00193F3A"/>
    <w:rsid w:val="001942D1"/>
    <w:rsid w:val="00195464"/>
    <w:rsid w:val="001956B0"/>
    <w:rsid w:val="00195E33"/>
    <w:rsid w:val="00196449"/>
    <w:rsid w:val="001A05B7"/>
    <w:rsid w:val="001A1944"/>
    <w:rsid w:val="001A30BF"/>
    <w:rsid w:val="001A69E3"/>
    <w:rsid w:val="001A75A8"/>
    <w:rsid w:val="001B0EB1"/>
    <w:rsid w:val="001B1227"/>
    <w:rsid w:val="001B2330"/>
    <w:rsid w:val="001B3DD0"/>
    <w:rsid w:val="001B4039"/>
    <w:rsid w:val="001B6A9A"/>
    <w:rsid w:val="001B6CBE"/>
    <w:rsid w:val="001B71AF"/>
    <w:rsid w:val="001C0B49"/>
    <w:rsid w:val="001C1548"/>
    <w:rsid w:val="001C1676"/>
    <w:rsid w:val="001C22F2"/>
    <w:rsid w:val="001C23E9"/>
    <w:rsid w:val="001C58BD"/>
    <w:rsid w:val="001D092B"/>
    <w:rsid w:val="001D49BE"/>
    <w:rsid w:val="001D4A7A"/>
    <w:rsid w:val="001D555E"/>
    <w:rsid w:val="001D56DC"/>
    <w:rsid w:val="001D6C4E"/>
    <w:rsid w:val="001D7B9F"/>
    <w:rsid w:val="001E0819"/>
    <w:rsid w:val="001E1407"/>
    <w:rsid w:val="001E1C97"/>
    <w:rsid w:val="001E40D6"/>
    <w:rsid w:val="001E4A3E"/>
    <w:rsid w:val="001E51EA"/>
    <w:rsid w:val="001E52E2"/>
    <w:rsid w:val="001E661D"/>
    <w:rsid w:val="001F05CC"/>
    <w:rsid w:val="001F3227"/>
    <w:rsid w:val="001F5CBE"/>
    <w:rsid w:val="001F6235"/>
    <w:rsid w:val="001F64D8"/>
    <w:rsid w:val="002003A9"/>
    <w:rsid w:val="00200BF6"/>
    <w:rsid w:val="00202F17"/>
    <w:rsid w:val="0020399E"/>
    <w:rsid w:val="00204FD3"/>
    <w:rsid w:val="00205014"/>
    <w:rsid w:val="0020528F"/>
    <w:rsid w:val="00205CC3"/>
    <w:rsid w:val="002060E1"/>
    <w:rsid w:val="002062CB"/>
    <w:rsid w:val="00206D9E"/>
    <w:rsid w:val="00207257"/>
    <w:rsid w:val="002105F6"/>
    <w:rsid w:val="00210944"/>
    <w:rsid w:val="0021263D"/>
    <w:rsid w:val="0021293E"/>
    <w:rsid w:val="00214C88"/>
    <w:rsid w:val="00215309"/>
    <w:rsid w:val="002209C6"/>
    <w:rsid w:val="00220E82"/>
    <w:rsid w:val="00220ECC"/>
    <w:rsid w:val="00221EFA"/>
    <w:rsid w:val="00223616"/>
    <w:rsid w:val="00224F46"/>
    <w:rsid w:val="00225FF8"/>
    <w:rsid w:val="00227CD6"/>
    <w:rsid w:val="00231A1A"/>
    <w:rsid w:val="002325E7"/>
    <w:rsid w:val="00232931"/>
    <w:rsid w:val="00232ED4"/>
    <w:rsid w:val="00233A18"/>
    <w:rsid w:val="00235FC9"/>
    <w:rsid w:val="002365D9"/>
    <w:rsid w:val="00236E02"/>
    <w:rsid w:val="0023782F"/>
    <w:rsid w:val="002405E8"/>
    <w:rsid w:val="00241B8E"/>
    <w:rsid w:val="002447D6"/>
    <w:rsid w:val="0024626B"/>
    <w:rsid w:val="00246BD5"/>
    <w:rsid w:val="00246E50"/>
    <w:rsid w:val="00246FFF"/>
    <w:rsid w:val="00247930"/>
    <w:rsid w:val="00247E0B"/>
    <w:rsid w:val="00250452"/>
    <w:rsid w:val="00252074"/>
    <w:rsid w:val="002523E0"/>
    <w:rsid w:val="0025384E"/>
    <w:rsid w:val="002548F4"/>
    <w:rsid w:val="00255189"/>
    <w:rsid w:val="002559FA"/>
    <w:rsid w:val="002565BF"/>
    <w:rsid w:val="00261641"/>
    <w:rsid w:val="00262E18"/>
    <w:rsid w:val="002666CC"/>
    <w:rsid w:val="00270305"/>
    <w:rsid w:val="00270645"/>
    <w:rsid w:val="002708EB"/>
    <w:rsid w:val="00270A86"/>
    <w:rsid w:val="0027134D"/>
    <w:rsid w:val="002715C1"/>
    <w:rsid w:val="00271982"/>
    <w:rsid w:val="002730C8"/>
    <w:rsid w:val="00273580"/>
    <w:rsid w:val="002738DF"/>
    <w:rsid w:val="00273C85"/>
    <w:rsid w:val="00273F4E"/>
    <w:rsid w:val="0027445F"/>
    <w:rsid w:val="00274634"/>
    <w:rsid w:val="00274B9B"/>
    <w:rsid w:val="00274BEA"/>
    <w:rsid w:val="002805D0"/>
    <w:rsid w:val="00280E63"/>
    <w:rsid w:val="00284F17"/>
    <w:rsid w:val="00286CE7"/>
    <w:rsid w:val="00287F57"/>
    <w:rsid w:val="0029081B"/>
    <w:rsid w:val="002910FD"/>
    <w:rsid w:val="00291D77"/>
    <w:rsid w:val="00292B7C"/>
    <w:rsid w:val="00293491"/>
    <w:rsid w:val="00294C35"/>
    <w:rsid w:val="0029679F"/>
    <w:rsid w:val="00296FD7"/>
    <w:rsid w:val="0029738F"/>
    <w:rsid w:val="002A2262"/>
    <w:rsid w:val="002A275B"/>
    <w:rsid w:val="002A3168"/>
    <w:rsid w:val="002A535A"/>
    <w:rsid w:val="002A54BF"/>
    <w:rsid w:val="002A5B17"/>
    <w:rsid w:val="002A725C"/>
    <w:rsid w:val="002B278E"/>
    <w:rsid w:val="002B2B19"/>
    <w:rsid w:val="002B4281"/>
    <w:rsid w:val="002B5021"/>
    <w:rsid w:val="002B52B7"/>
    <w:rsid w:val="002B6039"/>
    <w:rsid w:val="002B66D2"/>
    <w:rsid w:val="002B7B72"/>
    <w:rsid w:val="002C255B"/>
    <w:rsid w:val="002C346A"/>
    <w:rsid w:val="002C419E"/>
    <w:rsid w:val="002C63ED"/>
    <w:rsid w:val="002C66FA"/>
    <w:rsid w:val="002C7435"/>
    <w:rsid w:val="002C7A97"/>
    <w:rsid w:val="002D2590"/>
    <w:rsid w:val="002D2879"/>
    <w:rsid w:val="002D2C2E"/>
    <w:rsid w:val="002D2F24"/>
    <w:rsid w:val="002D455B"/>
    <w:rsid w:val="002D457F"/>
    <w:rsid w:val="002D57EC"/>
    <w:rsid w:val="002D773B"/>
    <w:rsid w:val="002D7D2A"/>
    <w:rsid w:val="002E0431"/>
    <w:rsid w:val="002E0A88"/>
    <w:rsid w:val="002E0D51"/>
    <w:rsid w:val="002E1406"/>
    <w:rsid w:val="002E165F"/>
    <w:rsid w:val="002E1EB8"/>
    <w:rsid w:val="002E23FF"/>
    <w:rsid w:val="002E27B4"/>
    <w:rsid w:val="002E43AD"/>
    <w:rsid w:val="002E4E62"/>
    <w:rsid w:val="002E575A"/>
    <w:rsid w:val="002E65DE"/>
    <w:rsid w:val="002E67AA"/>
    <w:rsid w:val="002F0405"/>
    <w:rsid w:val="002F1578"/>
    <w:rsid w:val="002F36CD"/>
    <w:rsid w:val="002F3920"/>
    <w:rsid w:val="002F50D7"/>
    <w:rsid w:val="002F6200"/>
    <w:rsid w:val="003001CA"/>
    <w:rsid w:val="00300B15"/>
    <w:rsid w:val="0030226E"/>
    <w:rsid w:val="003031D1"/>
    <w:rsid w:val="00303901"/>
    <w:rsid w:val="00303D3C"/>
    <w:rsid w:val="003041F3"/>
    <w:rsid w:val="0030546B"/>
    <w:rsid w:val="003066A6"/>
    <w:rsid w:val="00306B1B"/>
    <w:rsid w:val="003100CF"/>
    <w:rsid w:val="00310BB8"/>
    <w:rsid w:val="0031193D"/>
    <w:rsid w:val="00311980"/>
    <w:rsid w:val="00311AED"/>
    <w:rsid w:val="003133C7"/>
    <w:rsid w:val="00313DC3"/>
    <w:rsid w:val="003146E4"/>
    <w:rsid w:val="003159E6"/>
    <w:rsid w:val="0031683E"/>
    <w:rsid w:val="00316847"/>
    <w:rsid w:val="003177BA"/>
    <w:rsid w:val="00317A10"/>
    <w:rsid w:val="00320706"/>
    <w:rsid w:val="00324A8D"/>
    <w:rsid w:val="003252E9"/>
    <w:rsid w:val="003264D3"/>
    <w:rsid w:val="003278CD"/>
    <w:rsid w:val="0033030D"/>
    <w:rsid w:val="003312F0"/>
    <w:rsid w:val="00332594"/>
    <w:rsid w:val="00333DBE"/>
    <w:rsid w:val="00334187"/>
    <w:rsid w:val="003342C5"/>
    <w:rsid w:val="003363E7"/>
    <w:rsid w:val="00337AD5"/>
    <w:rsid w:val="003404B0"/>
    <w:rsid w:val="00340F12"/>
    <w:rsid w:val="00343268"/>
    <w:rsid w:val="0034533F"/>
    <w:rsid w:val="00346859"/>
    <w:rsid w:val="003476F2"/>
    <w:rsid w:val="0034778F"/>
    <w:rsid w:val="0034790F"/>
    <w:rsid w:val="00347C07"/>
    <w:rsid w:val="0035139F"/>
    <w:rsid w:val="0035483F"/>
    <w:rsid w:val="00354AD5"/>
    <w:rsid w:val="00355327"/>
    <w:rsid w:val="00355A9B"/>
    <w:rsid w:val="00356EDC"/>
    <w:rsid w:val="0035799F"/>
    <w:rsid w:val="003601EF"/>
    <w:rsid w:val="0036041A"/>
    <w:rsid w:val="00361502"/>
    <w:rsid w:val="00361BF0"/>
    <w:rsid w:val="00362258"/>
    <w:rsid w:val="0036514D"/>
    <w:rsid w:val="0036663C"/>
    <w:rsid w:val="00366AC9"/>
    <w:rsid w:val="00366CBC"/>
    <w:rsid w:val="0037236D"/>
    <w:rsid w:val="00372944"/>
    <w:rsid w:val="00372E63"/>
    <w:rsid w:val="003758D4"/>
    <w:rsid w:val="00376D18"/>
    <w:rsid w:val="003771E4"/>
    <w:rsid w:val="00381288"/>
    <w:rsid w:val="003839B1"/>
    <w:rsid w:val="00385C88"/>
    <w:rsid w:val="003860A0"/>
    <w:rsid w:val="0039124A"/>
    <w:rsid w:val="00391B68"/>
    <w:rsid w:val="00396DDB"/>
    <w:rsid w:val="00397844"/>
    <w:rsid w:val="003A0C1A"/>
    <w:rsid w:val="003A33A0"/>
    <w:rsid w:val="003A3B11"/>
    <w:rsid w:val="003A3B8A"/>
    <w:rsid w:val="003A42AA"/>
    <w:rsid w:val="003A4B3B"/>
    <w:rsid w:val="003A51F1"/>
    <w:rsid w:val="003B10D5"/>
    <w:rsid w:val="003B1CAA"/>
    <w:rsid w:val="003B2836"/>
    <w:rsid w:val="003B3491"/>
    <w:rsid w:val="003B3E2D"/>
    <w:rsid w:val="003B4D7B"/>
    <w:rsid w:val="003B552B"/>
    <w:rsid w:val="003B5679"/>
    <w:rsid w:val="003B6F1B"/>
    <w:rsid w:val="003B74DF"/>
    <w:rsid w:val="003B7EAC"/>
    <w:rsid w:val="003C26EE"/>
    <w:rsid w:val="003C2F82"/>
    <w:rsid w:val="003C3988"/>
    <w:rsid w:val="003C412F"/>
    <w:rsid w:val="003C452F"/>
    <w:rsid w:val="003C47E8"/>
    <w:rsid w:val="003C5C2A"/>
    <w:rsid w:val="003D0E13"/>
    <w:rsid w:val="003D299C"/>
    <w:rsid w:val="003D3F32"/>
    <w:rsid w:val="003D4217"/>
    <w:rsid w:val="003D5E2B"/>
    <w:rsid w:val="003D7A97"/>
    <w:rsid w:val="003E1401"/>
    <w:rsid w:val="003E1F79"/>
    <w:rsid w:val="003E3E92"/>
    <w:rsid w:val="003E417C"/>
    <w:rsid w:val="003E4583"/>
    <w:rsid w:val="003E50DE"/>
    <w:rsid w:val="003E5613"/>
    <w:rsid w:val="003E607A"/>
    <w:rsid w:val="003E6312"/>
    <w:rsid w:val="003E6372"/>
    <w:rsid w:val="003E6AE9"/>
    <w:rsid w:val="003F14A3"/>
    <w:rsid w:val="003F231A"/>
    <w:rsid w:val="003F3A49"/>
    <w:rsid w:val="003F3ECF"/>
    <w:rsid w:val="003F4A61"/>
    <w:rsid w:val="003F4F0E"/>
    <w:rsid w:val="003F5A76"/>
    <w:rsid w:val="003F7008"/>
    <w:rsid w:val="003F7C40"/>
    <w:rsid w:val="004004FE"/>
    <w:rsid w:val="0040081E"/>
    <w:rsid w:val="0040167A"/>
    <w:rsid w:val="00401A64"/>
    <w:rsid w:val="004026A2"/>
    <w:rsid w:val="00402DC3"/>
    <w:rsid w:val="00404143"/>
    <w:rsid w:val="00405728"/>
    <w:rsid w:val="00405FA1"/>
    <w:rsid w:val="00410767"/>
    <w:rsid w:val="004116BD"/>
    <w:rsid w:val="004123E9"/>
    <w:rsid w:val="00414719"/>
    <w:rsid w:val="00417202"/>
    <w:rsid w:val="004217C8"/>
    <w:rsid w:val="00421943"/>
    <w:rsid w:val="00422335"/>
    <w:rsid w:val="00423208"/>
    <w:rsid w:val="004235F8"/>
    <w:rsid w:val="004246E1"/>
    <w:rsid w:val="00424C29"/>
    <w:rsid w:val="00425421"/>
    <w:rsid w:val="0042546D"/>
    <w:rsid w:val="0042549A"/>
    <w:rsid w:val="00425739"/>
    <w:rsid w:val="00427059"/>
    <w:rsid w:val="0042720E"/>
    <w:rsid w:val="004276FF"/>
    <w:rsid w:val="00427E5B"/>
    <w:rsid w:val="00427FB3"/>
    <w:rsid w:val="00430177"/>
    <w:rsid w:val="0043017E"/>
    <w:rsid w:val="00430913"/>
    <w:rsid w:val="00430A98"/>
    <w:rsid w:val="00431B7F"/>
    <w:rsid w:val="004320EA"/>
    <w:rsid w:val="00432715"/>
    <w:rsid w:val="00433705"/>
    <w:rsid w:val="004345E0"/>
    <w:rsid w:val="004372BE"/>
    <w:rsid w:val="00440D9D"/>
    <w:rsid w:val="00442396"/>
    <w:rsid w:val="004426BA"/>
    <w:rsid w:val="00443379"/>
    <w:rsid w:val="0044481A"/>
    <w:rsid w:val="00445069"/>
    <w:rsid w:val="00446F10"/>
    <w:rsid w:val="004470E7"/>
    <w:rsid w:val="00447650"/>
    <w:rsid w:val="0045039A"/>
    <w:rsid w:val="004506DC"/>
    <w:rsid w:val="00451F45"/>
    <w:rsid w:val="00453276"/>
    <w:rsid w:val="00454623"/>
    <w:rsid w:val="00454BAD"/>
    <w:rsid w:val="00454BF1"/>
    <w:rsid w:val="00455C59"/>
    <w:rsid w:val="00455D04"/>
    <w:rsid w:val="004570F1"/>
    <w:rsid w:val="00457613"/>
    <w:rsid w:val="00457F14"/>
    <w:rsid w:val="0046003E"/>
    <w:rsid w:val="00462DB9"/>
    <w:rsid w:val="0046482F"/>
    <w:rsid w:val="004674C9"/>
    <w:rsid w:val="00467973"/>
    <w:rsid w:val="00470E94"/>
    <w:rsid w:val="00471BA1"/>
    <w:rsid w:val="00471CE0"/>
    <w:rsid w:val="00471E5D"/>
    <w:rsid w:val="00473E0A"/>
    <w:rsid w:val="004741F6"/>
    <w:rsid w:val="00474A3A"/>
    <w:rsid w:val="00475270"/>
    <w:rsid w:val="00475D11"/>
    <w:rsid w:val="004760A7"/>
    <w:rsid w:val="00476647"/>
    <w:rsid w:val="00481ABC"/>
    <w:rsid w:val="00484A79"/>
    <w:rsid w:val="00485EC5"/>
    <w:rsid w:val="0048612B"/>
    <w:rsid w:val="0048669D"/>
    <w:rsid w:val="004866A2"/>
    <w:rsid w:val="0049040C"/>
    <w:rsid w:val="00491541"/>
    <w:rsid w:val="0049405D"/>
    <w:rsid w:val="0049583F"/>
    <w:rsid w:val="004959DC"/>
    <w:rsid w:val="0049602D"/>
    <w:rsid w:val="00496EE6"/>
    <w:rsid w:val="0049734E"/>
    <w:rsid w:val="004A0CCC"/>
    <w:rsid w:val="004A1C19"/>
    <w:rsid w:val="004A24C0"/>
    <w:rsid w:val="004A253D"/>
    <w:rsid w:val="004A34F8"/>
    <w:rsid w:val="004A376B"/>
    <w:rsid w:val="004A6E47"/>
    <w:rsid w:val="004A788E"/>
    <w:rsid w:val="004B2510"/>
    <w:rsid w:val="004B324B"/>
    <w:rsid w:val="004B6740"/>
    <w:rsid w:val="004B6D65"/>
    <w:rsid w:val="004B6D8C"/>
    <w:rsid w:val="004B714B"/>
    <w:rsid w:val="004C0109"/>
    <w:rsid w:val="004C041F"/>
    <w:rsid w:val="004C3040"/>
    <w:rsid w:val="004C3BE9"/>
    <w:rsid w:val="004C426B"/>
    <w:rsid w:val="004C5743"/>
    <w:rsid w:val="004C5E51"/>
    <w:rsid w:val="004C7719"/>
    <w:rsid w:val="004C77F2"/>
    <w:rsid w:val="004D0ADB"/>
    <w:rsid w:val="004D0E73"/>
    <w:rsid w:val="004D13F1"/>
    <w:rsid w:val="004D1411"/>
    <w:rsid w:val="004D2548"/>
    <w:rsid w:val="004D49DC"/>
    <w:rsid w:val="004D5A4E"/>
    <w:rsid w:val="004D5B99"/>
    <w:rsid w:val="004D5CBC"/>
    <w:rsid w:val="004D70B2"/>
    <w:rsid w:val="004E053A"/>
    <w:rsid w:val="004E082B"/>
    <w:rsid w:val="004E2290"/>
    <w:rsid w:val="004E3401"/>
    <w:rsid w:val="004E4361"/>
    <w:rsid w:val="004E4B2F"/>
    <w:rsid w:val="004E5104"/>
    <w:rsid w:val="004E52EF"/>
    <w:rsid w:val="004E581D"/>
    <w:rsid w:val="004E5FA3"/>
    <w:rsid w:val="004E6006"/>
    <w:rsid w:val="004E629A"/>
    <w:rsid w:val="004E65BB"/>
    <w:rsid w:val="004E7C57"/>
    <w:rsid w:val="004F0B3E"/>
    <w:rsid w:val="004F154F"/>
    <w:rsid w:val="004F2A35"/>
    <w:rsid w:val="004F4979"/>
    <w:rsid w:val="004F5A56"/>
    <w:rsid w:val="004F758C"/>
    <w:rsid w:val="0050245D"/>
    <w:rsid w:val="00503656"/>
    <w:rsid w:val="0051002B"/>
    <w:rsid w:val="00510EE0"/>
    <w:rsid w:val="00511814"/>
    <w:rsid w:val="0051235B"/>
    <w:rsid w:val="00512DA2"/>
    <w:rsid w:val="00513C1D"/>
    <w:rsid w:val="00514930"/>
    <w:rsid w:val="0051494E"/>
    <w:rsid w:val="00516098"/>
    <w:rsid w:val="00517031"/>
    <w:rsid w:val="005177E1"/>
    <w:rsid w:val="00517BAC"/>
    <w:rsid w:val="00523775"/>
    <w:rsid w:val="0052431F"/>
    <w:rsid w:val="005243E1"/>
    <w:rsid w:val="00526848"/>
    <w:rsid w:val="00526B96"/>
    <w:rsid w:val="00531347"/>
    <w:rsid w:val="00531D2F"/>
    <w:rsid w:val="005327D4"/>
    <w:rsid w:val="00532B3B"/>
    <w:rsid w:val="00533809"/>
    <w:rsid w:val="00533ABD"/>
    <w:rsid w:val="00533F57"/>
    <w:rsid w:val="005340D1"/>
    <w:rsid w:val="0053489F"/>
    <w:rsid w:val="00534AC6"/>
    <w:rsid w:val="005354F6"/>
    <w:rsid w:val="005355CE"/>
    <w:rsid w:val="00535C44"/>
    <w:rsid w:val="005372C6"/>
    <w:rsid w:val="0053753C"/>
    <w:rsid w:val="0054081E"/>
    <w:rsid w:val="00540D51"/>
    <w:rsid w:val="005428C1"/>
    <w:rsid w:val="005430D3"/>
    <w:rsid w:val="00543936"/>
    <w:rsid w:val="0054465A"/>
    <w:rsid w:val="005446B7"/>
    <w:rsid w:val="00546C5F"/>
    <w:rsid w:val="00546E49"/>
    <w:rsid w:val="00546EDB"/>
    <w:rsid w:val="00547C25"/>
    <w:rsid w:val="00551BF9"/>
    <w:rsid w:val="00551E8C"/>
    <w:rsid w:val="0055203A"/>
    <w:rsid w:val="005528FD"/>
    <w:rsid w:val="0055591F"/>
    <w:rsid w:val="00557808"/>
    <w:rsid w:val="00562087"/>
    <w:rsid w:val="00562DA9"/>
    <w:rsid w:val="0056312A"/>
    <w:rsid w:val="00564EB1"/>
    <w:rsid w:val="0056550D"/>
    <w:rsid w:val="0056561D"/>
    <w:rsid w:val="00571465"/>
    <w:rsid w:val="00572793"/>
    <w:rsid w:val="00574705"/>
    <w:rsid w:val="00575BA2"/>
    <w:rsid w:val="005762E0"/>
    <w:rsid w:val="0057653F"/>
    <w:rsid w:val="00577B00"/>
    <w:rsid w:val="005833AC"/>
    <w:rsid w:val="00585479"/>
    <w:rsid w:val="00585B85"/>
    <w:rsid w:val="00586629"/>
    <w:rsid w:val="00586C56"/>
    <w:rsid w:val="0058713A"/>
    <w:rsid w:val="005905C1"/>
    <w:rsid w:val="00590650"/>
    <w:rsid w:val="00591295"/>
    <w:rsid w:val="00591DBB"/>
    <w:rsid w:val="00591F66"/>
    <w:rsid w:val="00592D1B"/>
    <w:rsid w:val="0059405A"/>
    <w:rsid w:val="00595378"/>
    <w:rsid w:val="00597210"/>
    <w:rsid w:val="00597CB7"/>
    <w:rsid w:val="005A0BD8"/>
    <w:rsid w:val="005A25F3"/>
    <w:rsid w:val="005A2929"/>
    <w:rsid w:val="005A456C"/>
    <w:rsid w:val="005A4870"/>
    <w:rsid w:val="005A5A60"/>
    <w:rsid w:val="005A7B6A"/>
    <w:rsid w:val="005B24FD"/>
    <w:rsid w:val="005B2DE4"/>
    <w:rsid w:val="005B311E"/>
    <w:rsid w:val="005B33C9"/>
    <w:rsid w:val="005B47E6"/>
    <w:rsid w:val="005B575D"/>
    <w:rsid w:val="005B6832"/>
    <w:rsid w:val="005B6969"/>
    <w:rsid w:val="005B75B0"/>
    <w:rsid w:val="005B7D92"/>
    <w:rsid w:val="005C0158"/>
    <w:rsid w:val="005C25C5"/>
    <w:rsid w:val="005C35D9"/>
    <w:rsid w:val="005C3624"/>
    <w:rsid w:val="005C37AF"/>
    <w:rsid w:val="005C439C"/>
    <w:rsid w:val="005C5789"/>
    <w:rsid w:val="005C5EB6"/>
    <w:rsid w:val="005C6717"/>
    <w:rsid w:val="005C6A03"/>
    <w:rsid w:val="005C70A6"/>
    <w:rsid w:val="005C795A"/>
    <w:rsid w:val="005D09FF"/>
    <w:rsid w:val="005D139B"/>
    <w:rsid w:val="005D1F0E"/>
    <w:rsid w:val="005D30F3"/>
    <w:rsid w:val="005D4DE2"/>
    <w:rsid w:val="005D6581"/>
    <w:rsid w:val="005D6B01"/>
    <w:rsid w:val="005D7C83"/>
    <w:rsid w:val="005E00E6"/>
    <w:rsid w:val="005E02C9"/>
    <w:rsid w:val="005E0ACE"/>
    <w:rsid w:val="005E0F4B"/>
    <w:rsid w:val="005E26D7"/>
    <w:rsid w:val="005E2F60"/>
    <w:rsid w:val="005E3160"/>
    <w:rsid w:val="005E47D4"/>
    <w:rsid w:val="005E5332"/>
    <w:rsid w:val="005E5889"/>
    <w:rsid w:val="005E6321"/>
    <w:rsid w:val="005E75C8"/>
    <w:rsid w:val="005E7DA6"/>
    <w:rsid w:val="005F01CC"/>
    <w:rsid w:val="005F02E2"/>
    <w:rsid w:val="005F0C76"/>
    <w:rsid w:val="005F0FF9"/>
    <w:rsid w:val="005F3B4B"/>
    <w:rsid w:val="005F7519"/>
    <w:rsid w:val="006048F7"/>
    <w:rsid w:val="00605029"/>
    <w:rsid w:val="00605A44"/>
    <w:rsid w:val="00605B35"/>
    <w:rsid w:val="00606265"/>
    <w:rsid w:val="006067EF"/>
    <w:rsid w:val="00606B61"/>
    <w:rsid w:val="00611048"/>
    <w:rsid w:val="0061151E"/>
    <w:rsid w:val="0061162A"/>
    <w:rsid w:val="00611979"/>
    <w:rsid w:val="006119C3"/>
    <w:rsid w:val="0061277D"/>
    <w:rsid w:val="00613E34"/>
    <w:rsid w:val="0061553F"/>
    <w:rsid w:val="0061649B"/>
    <w:rsid w:val="00617118"/>
    <w:rsid w:val="00617B88"/>
    <w:rsid w:val="00620A00"/>
    <w:rsid w:val="0062138B"/>
    <w:rsid w:val="006213D3"/>
    <w:rsid w:val="00622889"/>
    <w:rsid w:val="00622FC3"/>
    <w:rsid w:val="006244D6"/>
    <w:rsid w:val="006253CE"/>
    <w:rsid w:val="006259DE"/>
    <w:rsid w:val="00626756"/>
    <w:rsid w:val="0062750C"/>
    <w:rsid w:val="00630AAF"/>
    <w:rsid w:val="00632693"/>
    <w:rsid w:val="00632F0B"/>
    <w:rsid w:val="006330B9"/>
    <w:rsid w:val="00633693"/>
    <w:rsid w:val="00633A2C"/>
    <w:rsid w:val="0063439E"/>
    <w:rsid w:val="00635924"/>
    <w:rsid w:val="00636448"/>
    <w:rsid w:val="00637278"/>
    <w:rsid w:val="00640B37"/>
    <w:rsid w:val="00641DFC"/>
    <w:rsid w:val="0064246B"/>
    <w:rsid w:val="0064400E"/>
    <w:rsid w:val="00645277"/>
    <w:rsid w:val="00645CF8"/>
    <w:rsid w:val="006501EE"/>
    <w:rsid w:val="00651706"/>
    <w:rsid w:val="0065239E"/>
    <w:rsid w:val="006524F3"/>
    <w:rsid w:val="00653176"/>
    <w:rsid w:val="00654764"/>
    <w:rsid w:val="006550CB"/>
    <w:rsid w:val="00655EE6"/>
    <w:rsid w:val="0066001B"/>
    <w:rsid w:val="00660B34"/>
    <w:rsid w:val="006657CD"/>
    <w:rsid w:val="006666E3"/>
    <w:rsid w:val="006671DB"/>
    <w:rsid w:val="00667C12"/>
    <w:rsid w:val="00670115"/>
    <w:rsid w:val="00672AA5"/>
    <w:rsid w:val="0067354B"/>
    <w:rsid w:val="00673649"/>
    <w:rsid w:val="00673814"/>
    <w:rsid w:val="00674B98"/>
    <w:rsid w:val="0067582F"/>
    <w:rsid w:val="00677CA9"/>
    <w:rsid w:val="006813F4"/>
    <w:rsid w:val="00682105"/>
    <w:rsid w:val="00683893"/>
    <w:rsid w:val="00683BAD"/>
    <w:rsid w:val="006840C8"/>
    <w:rsid w:val="0068481B"/>
    <w:rsid w:val="00686A3B"/>
    <w:rsid w:val="00690EB8"/>
    <w:rsid w:val="00692017"/>
    <w:rsid w:val="006925AE"/>
    <w:rsid w:val="00692672"/>
    <w:rsid w:val="0069382E"/>
    <w:rsid w:val="00693921"/>
    <w:rsid w:val="00693A61"/>
    <w:rsid w:val="00694BBF"/>
    <w:rsid w:val="006956BC"/>
    <w:rsid w:val="00696058"/>
    <w:rsid w:val="0069760E"/>
    <w:rsid w:val="006A0556"/>
    <w:rsid w:val="006A088E"/>
    <w:rsid w:val="006A1306"/>
    <w:rsid w:val="006A1DF4"/>
    <w:rsid w:val="006A2751"/>
    <w:rsid w:val="006A35D6"/>
    <w:rsid w:val="006A4EC7"/>
    <w:rsid w:val="006A5039"/>
    <w:rsid w:val="006A566E"/>
    <w:rsid w:val="006A58F9"/>
    <w:rsid w:val="006A5E97"/>
    <w:rsid w:val="006A6110"/>
    <w:rsid w:val="006B1183"/>
    <w:rsid w:val="006B176F"/>
    <w:rsid w:val="006B460A"/>
    <w:rsid w:val="006B542B"/>
    <w:rsid w:val="006B5483"/>
    <w:rsid w:val="006B5634"/>
    <w:rsid w:val="006B57C3"/>
    <w:rsid w:val="006B6446"/>
    <w:rsid w:val="006B6D0A"/>
    <w:rsid w:val="006B7A59"/>
    <w:rsid w:val="006C0844"/>
    <w:rsid w:val="006C1145"/>
    <w:rsid w:val="006C36A5"/>
    <w:rsid w:val="006C50F0"/>
    <w:rsid w:val="006C68A2"/>
    <w:rsid w:val="006C737C"/>
    <w:rsid w:val="006C77CC"/>
    <w:rsid w:val="006D02E7"/>
    <w:rsid w:val="006D03B1"/>
    <w:rsid w:val="006D0DD3"/>
    <w:rsid w:val="006D19CC"/>
    <w:rsid w:val="006D392E"/>
    <w:rsid w:val="006D544A"/>
    <w:rsid w:val="006D5C64"/>
    <w:rsid w:val="006D5D05"/>
    <w:rsid w:val="006D7B16"/>
    <w:rsid w:val="006E0337"/>
    <w:rsid w:val="006E151D"/>
    <w:rsid w:val="006E19A0"/>
    <w:rsid w:val="006E1D8C"/>
    <w:rsid w:val="006E46D2"/>
    <w:rsid w:val="006E47EA"/>
    <w:rsid w:val="006E5B15"/>
    <w:rsid w:val="006E5C25"/>
    <w:rsid w:val="006E63FE"/>
    <w:rsid w:val="006E6AF7"/>
    <w:rsid w:val="006E6AF9"/>
    <w:rsid w:val="006E6DE6"/>
    <w:rsid w:val="006F40DD"/>
    <w:rsid w:val="006F6822"/>
    <w:rsid w:val="006F6E49"/>
    <w:rsid w:val="006F6EAD"/>
    <w:rsid w:val="0070102E"/>
    <w:rsid w:val="0070140D"/>
    <w:rsid w:val="00701988"/>
    <w:rsid w:val="007036A8"/>
    <w:rsid w:val="007036C5"/>
    <w:rsid w:val="007050F8"/>
    <w:rsid w:val="0070699D"/>
    <w:rsid w:val="00706E34"/>
    <w:rsid w:val="00707441"/>
    <w:rsid w:val="007075C7"/>
    <w:rsid w:val="00707972"/>
    <w:rsid w:val="007115F5"/>
    <w:rsid w:val="00712DC0"/>
    <w:rsid w:val="00713AD9"/>
    <w:rsid w:val="00713E82"/>
    <w:rsid w:val="00715046"/>
    <w:rsid w:val="0071569F"/>
    <w:rsid w:val="00716775"/>
    <w:rsid w:val="00717C7B"/>
    <w:rsid w:val="00717EA8"/>
    <w:rsid w:val="0072063B"/>
    <w:rsid w:val="00720931"/>
    <w:rsid w:val="00721AA4"/>
    <w:rsid w:val="00721E3E"/>
    <w:rsid w:val="00722FF1"/>
    <w:rsid w:val="007233DB"/>
    <w:rsid w:val="00723824"/>
    <w:rsid w:val="007255B9"/>
    <w:rsid w:val="00726CFC"/>
    <w:rsid w:val="007270FC"/>
    <w:rsid w:val="00727692"/>
    <w:rsid w:val="007304B0"/>
    <w:rsid w:val="007305DF"/>
    <w:rsid w:val="00730B20"/>
    <w:rsid w:val="0073296D"/>
    <w:rsid w:val="00732BE0"/>
    <w:rsid w:val="00733607"/>
    <w:rsid w:val="00733A84"/>
    <w:rsid w:val="00733DFB"/>
    <w:rsid w:val="00734BFE"/>
    <w:rsid w:val="00734C66"/>
    <w:rsid w:val="007355EE"/>
    <w:rsid w:val="007363A5"/>
    <w:rsid w:val="00736467"/>
    <w:rsid w:val="0073674A"/>
    <w:rsid w:val="00736862"/>
    <w:rsid w:val="0073691C"/>
    <w:rsid w:val="00737233"/>
    <w:rsid w:val="0073758F"/>
    <w:rsid w:val="00741150"/>
    <w:rsid w:val="0074266D"/>
    <w:rsid w:val="00742FF7"/>
    <w:rsid w:val="00744804"/>
    <w:rsid w:val="007470A3"/>
    <w:rsid w:val="00747A6A"/>
    <w:rsid w:val="00750027"/>
    <w:rsid w:val="00750600"/>
    <w:rsid w:val="007509C6"/>
    <w:rsid w:val="00750A3C"/>
    <w:rsid w:val="00751605"/>
    <w:rsid w:val="0075302C"/>
    <w:rsid w:val="00754CA4"/>
    <w:rsid w:val="00755F8B"/>
    <w:rsid w:val="0075709B"/>
    <w:rsid w:val="00760DEE"/>
    <w:rsid w:val="007634F3"/>
    <w:rsid w:val="00763DD8"/>
    <w:rsid w:val="00764383"/>
    <w:rsid w:val="00765377"/>
    <w:rsid w:val="0076561F"/>
    <w:rsid w:val="00771FE7"/>
    <w:rsid w:val="00773EE1"/>
    <w:rsid w:val="0077517D"/>
    <w:rsid w:val="007754D6"/>
    <w:rsid w:val="0077583C"/>
    <w:rsid w:val="00775ED9"/>
    <w:rsid w:val="00777AE2"/>
    <w:rsid w:val="00780539"/>
    <w:rsid w:val="007816FA"/>
    <w:rsid w:val="00781865"/>
    <w:rsid w:val="00781AE8"/>
    <w:rsid w:val="00785468"/>
    <w:rsid w:val="0078629E"/>
    <w:rsid w:val="00787344"/>
    <w:rsid w:val="00792373"/>
    <w:rsid w:val="00792873"/>
    <w:rsid w:val="00796565"/>
    <w:rsid w:val="00796E65"/>
    <w:rsid w:val="00797785"/>
    <w:rsid w:val="007A0259"/>
    <w:rsid w:val="007A1CB9"/>
    <w:rsid w:val="007A1E62"/>
    <w:rsid w:val="007A21D8"/>
    <w:rsid w:val="007A3957"/>
    <w:rsid w:val="007A40C7"/>
    <w:rsid w:val="007A43E2"/>
    <w:rsid w:val="007A53ED"/>
    <w:rsid w:val="007A565E"/>
    <w:rsid w:val="007A5BD3"/>
    <w:rsid w:val="007A5E7D"/>
    <w:rsid w:val="007A7F2A"/>
    <w:rsid w:val="007B0CA1"/>
    <w:rsid w:val="007B0D97"/>
    <w:rsid w:val="007B60AE"/>
    <w:rsid w:val="007B6741"/>
    <w:rsid w:val="007C08A8"/>
    <w:rsid w:val="007C0F8F"/>
    <w:rsid w:val="007C1D3A"/>
    <w:rsid w:val="007C209B"/>
    <w:rsid w:val="007C44F3"/>
    <w:rsid w:val="007C4675"/>
    <w:rsid w:val="007C4927"/>
    <w:rsid w:val="007C58BA"/>
    <w:rsid w:val="007C6931"/>
    <w:rsid w:val="007C74AE"/>
    <w:rsid w:val="007C75DD"/>
    <w:rsid w:val="007C7C24"/>
    <w:rsid w:val="007D0A2F"/>
    <w:rsid w:val="007D142B"/>
    <w:rsid w:val="007D150E"/>
    <w:rsid w:val="007D1904"/>
    <w:rsid w:val="007D1D9E"/>
    <w:rsid w:val="007D1E8B"/>
    <w:rsid w:val="007D3B23"/>
    <w:rsid w:val="007D42AF"/>
    <w:rsid w:val="007D4EEF"/>
    <w:rsid w:val="007D5E7B"/>
    <w:rsid w:val="007D6577"/>
    <w:rsid w:val="007D6C69"/>
    <w:rsid w:val="007E0434"/>
    <w:rsid w:val="007E1EA5"/>
    <w:rsid w:val="007E2287"/>
    <w:rsid w:val="007E234F"/>
    <w:rsid w:val="007E28D5"/>
    <w:rsid w:val="007E2944"/>
    <w:rsid w:val="007E44E0"/>
    <w:rsid w:val="007E478E"/>
    <w:rsid w:val="007E5707"/>
    <w:rsid w:val="007E6AB9"/>
    <w:rsid w:val="007E7511"/>
    <w:rsid w:val="007E7B6D"/>
    <w:rsid w:val="007E7B86"/>
    <w:rsid w:val="007F061E"/>
    <w:rsid w:val="007F0D6C"/>
    <w:rsid w:val="007F17CD"/>
    <w:rsid w:val="007F1AE1"/>
    <w:rsid w:val="007F3F29"/>
    <w:rsid w:val="007F414D"/>
    <w:rsid w:val="007F470A"/>
    <w:rsid w:val="007F51C5"/>
    <w:rsid w:val="007F5F41"/>
    <w:rsid w:val="007F6820"/>
    <w:rsid w:val="007F7102"/>
    <w:rsid w:val="007F7F62"/>
    <w:rsid w:val="0080219E"/>
    <w:rsid w:val="00802CC7"/>
    <w:rsid w:val="0080393B"/>
    <w:rsid w:val="00803D4E"/>
    <w:rsid w:val="008041A4"/>
    <w:rsid w:val="008054FC"/>
    <w:rsid w:val="008073D2"/>
    <w:rsid w:val="008078B9"/>
    <w:rsid w:val="0081040B"/>
    <w:rsid w:val="00810E67"/>
    <w:rsid w:val="00811438"/>
    <w:rsid w:val="00811608"/>
    <w:rsid w:val="00812B67"/>
    <w:rsid w:val="0081363B"/>
    <w:rsid w:val="008138C0"/>
    <w:rsid w:val="008139A3"/>
    <w:rsid w:val="00813DF0"/>
    <w:rsid w:val="0081413E"/>
    <w:rsid w:val="0081437E"/>
    <w:rsid w:val="00817599"/>
    <w:rsid w:val="00817EDF"/>
    <w:rsid w:val="00820077"/>
    <w:rsid w:val="00820FAC"/>
    <w:rsid w:val="00821808"/>
    <w:rsid w:val="0082263E"/>
    <w:rsid w:val="008232AB"/>
    <w:rsid w:val="0082501C"/>
    <w:rsid w:val="008251F0"/>
    <w:rsid w:val="008255F2"/>
    <w:rsid w:val="00825A46"/>
    <w:rsid w:val="0083062C"/>
    <w:rsid w:val="00830672"/>
    <w:rsid w:val="008308F9"/>
    <w:rsid w:val="008338A2"/>
    <w:rsid w:val="00834BBA"/>
    <w:rsid w:val="008364B2"/>
    <w:rsid w:val="008369A4"/>
    <w:rsid w:val="00836FC7"/>
    <w:rsid w:val="008379B9"/>
    <w:rsid w:val="00837BB5"/>
    <w:rsid w:val="0084313A"/>
    <w:rsid w:val="00843684"/>
    <w:rsid w:val="008439A3"/>
    <w:rsid w:val="008441F0"/>
    <w:rsid w:val="00844BDB"/>
    <w:rsid w:val="008450A7"/>
    <w:rsid w:val="00846B23"/>
    <w:rsid w:val="0084797F"/>
    <w:rsid w:val="008503C8"/>
    <w:rsid w:val="00851166"/>
    <w:rsid w:val="00851525"/>
    <w:rsid w:val="008520FB"/>
    <w:rsid w:val="00854C0F"/>
    <w:rsid w:val="00856388"/>
    <w:rsid w:val="008611AA"/>
    <w:rsid w:val="00862625"/>
    <w:rsid w:val="00862C7A"/>
    <w:rsid w:val="00862E86"/>
    <w:rsid w:val="00863122"/>
    <w:rsid w:val="008635D2"/>
    <w:rsid w:val="008638BE"/>
    <w:rsid w:val="00863AB3"/>
    <w:rsid w:val="008647D7"/>
    <w:rsid w:val="008649F5"/>
    <w:rsid w:val="00865F41"/>
    <w:rsid w:val="0086608C"/>
    <w:rsid w:val="0086670D"/>
    <w:rsid w:val="00866B71"/>
    <w:rsid w:val="00866BE6"/>
    <w:rsid w:val="0086737B"/>
    <w:rsid w:val="0087021B"/>
    <w:rsid w:val="00870314"/>
    <w:rsid w:val="0087039D"/>
    <w:rsid w:val="00870C8A"/>
    <w:rsid w:val="00871305"/>
    <w:rsid w:val="00871448"/>
    <w:rsid w:val="008726A4"/>
    <w:rsid w:val="0087272A"/>
    <w:rsid w:val="00872742"/>
    <w:rsid w:val="008730D7"/>
    <w:rsid w:val="00873791"/>
    <w:rsid w:val="00873FE6"/>
    <w:rsid w:val="008749D0"/>
    <w:rsid w:val="00874A86"/>
    <w:rsid w:val="00874EFE"/>
    <w:rsid w:val="00875218"/>
    <w:rsid w:val="00875D95"/>
    <w:rsid w:val="00877419"/>
    <w:rsid w:val="00877D01"/>
    <w:rsid w:val="0088228C"/>
    <w:rsid w:val="00882EE2"/>
    <w:rsid w:val="00883ED1"/>
    <w:rsid w:val="0088444D"/>
    <w:rsid w:val="00884A95"/>
    <w:rsid w:val="00885C41"/>
    <w:rsid w:val="00886B42"/>
    <w:rsid w:val="00887BB8"/>
    <w:rsid w:val="00887D79"/>
    <w:rsid w:val="00887F3C"/>
    <w:rsid w:val="0088827C"/>
    <w:rsid w:val="00891326"/>
    <w:rsid w:val="0089173B"/>
    <w:rsid w:val="0089187D"/>
    <w:rsid w:val="00891C2F"/>
    <w:rsid w:val="00892CFA"/>
    <w:rsid w:val="00893C2D"/>
    <w:rsid w:val="00894AF5"/>
    <w:rsid w:val="008968FD"/>
    <w:rsid w:val="00897272"/>
    <w:rsid w:val="008A0233"/>
    <w:rsid w:val="008A0BB3"/>
    <w:rsid w:val="008A1107"/>
    <w:rsid w:val="008A13DF"/>
    <w:rsid w:val="008A1D47"/>
    <w:rsid w:val="008A2254"/>
    <w:rsid w:val="008A36F9"/>
    <w:rsid w:val="008A37E0"/>
    <w:rsid w:val="008A3874"/>
    <w:rsid w:val="008A513C"/>
    <w:rsid w:val="008A5428"/>
    <w:rsid w:val="008A6CC2"/>
    <w:rsid w:val="008B098E"/>
    <w:rsid w:val="008B1D71"/>
    <w:rsid w:val="008B32B1"/>
    <w:rsid w:val="008B427B"/>
    <w:rsid w:val="008B548B"/>
    <w:rsid w:val="008B5494"/>
    <w:rsid w:val="008B594F"/>
    <w:rsid w:val="008B6591"/>
    <w:rsid w:val="008B67A9"/>
    <w:rsid w:val="008C0957"/>
    <w:rsid w:val="008C1C1D"/>
    <w:rsid w:val="008C21F6"/>
    <w:rsid w:val="008C50F3"/>
    <w:rsid w:val="008C5894"/>
    <w:rsid w:val="008C599A"/>
    <w:rsid w:val="008C5ED6"/>
    <w:rsid w:val="008C7653"/>
    <w:rsid w:val="008C7982"/>
    <w:rsid w:val="008D00E5"/>
    <w:rsid w:val="008D0CBA"/>
    <w:rsid w:val="008D0D2E"/>
    <w:rsid w:val="008D2B54"/>
    <w:rsid w:val="008D3F03"/>
    <w:rsid w:val="008D5DF6"/>
    <w:rsid w:val="008D6E76"/>
    <w:rsid w:val="008D79BE"/>
    <w:rsid w:val="008D7ED6"/>
    <w:rsid w:val="008E22D8"/>
    <w:rsid w:val="008E280D"/>
    <w:rsid w:val="008E37C0"/>
    <w:rsid w:val="008E3E55"/>
    <w:rsid w:val="008E4C8F"/>
    <w:rsid w:val="008E5411"/>
    <w:rsid w:val="008E7298"/>
    <w:rsid w:val="008E7515"/>
    <w:rsid w:val="008F0F45"/>
    <w:rsid w:val="008F1438"/>
    <w:rsid w:val="008F31F9"/>
    <w:rsid w:val="008F437C"/>
    <w:rsid w:val="008F452B"/>
    <w:rsid w:val="008F4CB6"/>
    <w:rsid w:val="008F550E"/>
    <w:rsid w:val="008F5FEC"/>
    <w:rsid w:val="008F7153"/>
    <w:rsid w:val="009024E3"/>
    <w:rsid w:val="00902ED4"/>
    <w:rsid w:val="009030EB"/>
    <w:rsid w:val="0090344D"/>
    <w:rsid w:val="00903905"/>
    <w:rsid w:val="009056D8"/>
    <w:rsid w:val="00905779"/>
    <w:rsid w:val="00912DA5"/>
    <w:rsid w:val="0091528D"/>
    <w:rsid w:val="009164A9"/>
    <w:rsid w:val="00916780"/>
    <w:rsid w:val="00917AEB"/>
    <w:rsid w:val="00921A40"/>
    <w:rsid w:val="00923000"/>
    <w:rsid w:val="00923303"/>
    <w:rsid w:val="00923AFE"/>
    <w:rsid w:val="00925917"/>
    <w:rsid w:val="009274A4"/>
    <w:rsid w:val="00927E2F"/>
    <w:rsid w:val="0093062E"/>
    <w:rsid w:val="00931F0E"/>
    <w:rsid w:val="00933349"/>
    <w:rsid w:val="00933DC5"/>
    <w:rsid w:val="009344DD"/>
    <w:rsid w:val="00935D9B"/>
    <w:rsid w:val="00936347"/>
    <w:rsid w:val="009364DF"/>
    <w:rsid w:val="009372AA"/>
    <w:rsid w:val="00937BA3"/>
    <w:rsid w:val="009448F4"/>
    <w:rsid w:val="00944994"/>
    <w:rsid w:val="00946FB4"/>
    <w:rsid w:val="00950971"/>
    <w:rsid w:val="00951DC1"/>
    <w:rsid w:val="00952819"/>
    <w:rsid w:val="00953B06"/>
    <w:rsid w:val="00954F13"/>
    <w:rsid w:val="0095717E"/>
    <w:rsid w:val="009576B2"/>
    <w:rsid w:val="00957E17"/>
    <w:rsid w:val="00960759"/>
    <w:rsid w:val="00960BD3"/>
    <w:rsid w:val="009612A2"/>
    <w:rsid w:val="009716AF"/>
    <w:rsid w:val="00971D16"/>
    <w:rsid w:val="0097304A"/>
    <w:rsid w:val="00974600"/>
    <w:rsid w:val="0097640D"/>
    <w:rsid w:val="009764EA"/>
    <w:rsid w:val="00977626"/>
    <w:rsid w:val="00977BDB"/>
    <w:rsid w:val="00981567"/>
    <w:rsid w:val="009818C9"/>
    <w:rsid w:val="009825CD"/>
    <w:rsid w:val="00983378"/>
    <w:rsid w:val="0098460E"/>
    <w:rsid w:val="00984650"/>
    <w:rsid w:val="009872D0"/>
    <w:rsid w:val="00991B56"/>
    <w:rsid w:val="00996312"/>
    <w:rsid w:val="00997091"/>
    <w:rsid w:val="00997A9E"/>
    <w:rsid w:val="009A278A"/>
    <w:rsid w:val="009A290E"/>
    <w:rsid w:val="009A2E9C"/>
    <w:rsid w:val="009A4651"/>
    <w:rsid w:val="009A51E5"/>
    <w:rsid w:val="009A6229"/>
    <w:rsid w:val="009A6694"/>
    <w:rsid w:val="009B3B03"/>
    <w:rsid w:val="009B3CDB"/>
    <w:rsid w:val="009B3F1F"/>
    <w:rsid w:val="009B4228"/>
    <w:rsid w:val="009B5AD9"/>
    <w:rsid w:val="009B6494"/>
    <w:rsid w:val="009B7198"/>
    <w:rsid w:val="009B7BAE"/>
    <w:rsid w:val="009B7E63"/>
    <w:rsid w:val="009B7EAB"/>
    <w:rsid w:val="009C2492"/>
    <w:rsid w:val="009C2776"/>
    <w:rsid w:val="009C6EB9"/>
    <w:rsid w:val="009C7ADA"/>
    <w:rsid w:val="009C7EF3"/>
    <w:rsid w:val="009D0A4B"/>
    <w:rsid w:val="009D0FAE"/>
    <w:rsid w:val="009D0FF6"/>
    <w:rsid w:val="009D103C"/>
    <w:rsid w:val="009D1942"/>
    <w:rsid w:val="009D4C89"/>
    <w:rsid w:val="009D565B"/>
    <w:rsid w:val="009D6A45"/>
    <w:rsid w:val="009D7218"/>
    <w:rsid w:val="009D79D6"/>
    <w:rsid w:val="009D7D45"/>
    <w:rsid w:val="009E0146"/>
    <w:rsid w:val="009E124A"/>
    <w:rsid w:val="009E1963"/>
    <w:rsid w:val="009E2725"/>
    <w:rsid w:val="009E2974"/>
    <w:rsid w:val="009E29EC"/>
    <w:rsid w:val="009E4A3B"/>
    <w:rsid w:val="009E5D23"/>
    <w:rsid w:val="009E68F7"/>
    <w:rsid w:val="009E6BC2"/>
    <w:rsid w:val="009E7C4A"/>
    <w:rsid w:val="009E7F0B"/>
    <w:rsid w:val="009F0140"/>
    <w:rsid w:val="009F110D"/>
    <w:rsid w:val="009F2FD4"/>
    <w:rsid w:val="009F4533"/>
    <w:rsid w:val="009F5BF5"/>
    <w:rsid w:val="009F7368"/>
    <w:rsid w:val="009F7D4F"/>
    <w:rsid w:val="00A00D5F"/>
    <w:rsid w:val="00A038BD"/>
    <w:rsid w:val="00A040BD"/>
    <w:rsid w:val="00A043F3"/>
    <w:rsid w:val="00A04781"/>
    <w:rsid w:val="00A04E94"/>
    <w:rsid w:val="00A06378"/>
    <w:rsid w:val="00A07783"/>
    <w:rsid w:val="00A10C6A"/>
    <w:rsid w:val="00A10C90"/>
    <w:rsid w:val="00A1142B"/>
    <w:rsid w:val="00A11985"/>
    <w:rsid w:val="00A126A5"/>
    <w:rsid w:val="00A12BC7"/>
    <w:rsid w:val="00A14428"/>
    <w:rsid w:val="00A158AC"/>
    <w:rsid w:val="00A15C6E"/>
    <w:rsid w:val="00A1750C"/>
    <w:rsid w:val="00A17EBA"/>
    <w:rsid w:val="00A215B5"/>
    <w:rsid w:val="00A2261B"/>
    <w:rsid w:val="00A22848"/>
    <w:rsid w:val="00A23C6E"/>
    <w:rsid w:val="00A252AD"/>
    <w:rsid w:val="00A25722"/>
    <w:rsid w:val="00A266B6"/>
    <w:rsid w:val="00A27C34"/>
    <w:rsid w:val="00A3076B"/>
    <w:rsid w:val="00A309F1"/>
    <w:rsid w:val="00A311A3"/>
    <w:rsid w:val="00A311D5"/>
    <w:rsid w:val="00A31C72"/>
    <w:rsid w:val="00A31E42"/>
    <w:rsid w:val="00A3204B"/>
    <w:rsid w:val="00A33508"/>
    <w:rsid w:val="00A336AD"/>
    <w:rsid w:val="00A352FC"/>
    <w:rsid w:val="00A36864"/>
    <w:rsid w:val="00A36A8F"/>
    <w:rsid w:val="00A37A41"/>
    <w:rsid w:val="00A37F1F"/>
    <w:rsid w:val="00A405EF"/>
    <w:rsid w:val="00A407F5"/>
    <w:rsid w:val="00A43086"/>
    <w:rsid w:val="00A430C0"/>
    <w:rsid w:val="00A452D7"/>
    <w:rsid w:val="00A46E4F"/>
    <w:rsid w:val="00A47BA8"/>
    <w:rsid w:val="00A50790"/>
    <w:rsid w:val="00A51094"/>
    <w:rsid w:val="00A51D8D"/>
    <w:rsid w:val="00A52800"/>
    <w:rsid w:val="00A5319F"/>
    <w:rsid w:val="00A54452"/>
    <w:rsid w:val="00A5481F"/>
    <w:rsid w:val="00A55C31"/>
    <w:rsid w:val="00A5725D"/>
    <w:rsid w:val="00A618C3"/>
    <w:rsid w:val="00A62288"/>
    <w:rsid w:val="00A64E97"/>
    <w:rsid w:val="00A66738"/>
    <w:rsid w:val="00A66910"/>
    <w:rsid w:val="00A710F3"/>
    <w:rsid w:val="00A7221B"/>
    <w:rsid w:val="00A72828"/>
    <w:rsid w:val="00A72E8C"/>
    <w:rsid w:val="00A75020"/>
    <w:rsid w:val="00A75037"/>
    <w:rsid w:val="00A75060"/>
    <w:rsid w:val="00A7523F"/>
    <w:rsid w:val="00A75B6A"/>
    <w:rsid w:val="00A775EF"/>
    <w:rsid w:val="00A80F6E"/>
    <w:rsid w:val="00A8214A"/>
    <w:rsid w:val="00A82D09"/>
    <w:rsid w:val="00A8397A"/>
    <w:rsid w:val="00A83E3F"/>
    <w:rsid w:val="00A8419B"/>
    <w:rsid w:val="00A8504E"/>
    <w:rsid w:val="00A92C7B"/>
    <w:rsid w:val="00A930B1"/>
    <w:rsid w:val="00A9409E"/>
    <w:rsid w:val="00A9444A"/>
    <w:rsid w:val="00A94561"/>
    <w:rsid w:val="00A9541F"/>
    <w:rsid w:val="00A95D32"/>
    <w:rsid w:val="00A96873"/>
    <w:rsid w:val="00AA005F"/>
    <w:rsid w:val="00AA06B7"/>
    <w:rsid w:val="00AA0777"/>
    <w:rsid w:val="00AA0CC6"/>
    <w:rsid w:val="00AA27BF"/>
    <w:rsid w:val="00AA5980"/>
    <w:rsid w:val="00AA5B17"/>
    <w:rsid w:val="00AA6124"/>
    <w:rsid w:val="00AA6548"/>
    <w:rsid w:val="00AA7560"/>
    <w:rsid w:val="00AA7F89"/>
    <w:rsid w:val="00AB0619"/>
    <w:rsid w:val="00AB0C59"/>
    <w:rsid w:val="00AB18F2"/>
    <w:rsid w:val="00AB1CDC"/>
    <w:rsid w:val="00AB23DF"/>
    <w:rsid w:val="00AB2594"/>
    <w:rsid w:val="00AB2705"/>
    <w:rsid w:val="00AB5451"/>
    <w:rsid w:val="00AB5997"/>
    <w:rsid w:val="00AB70FC"/>
    <w:rsid w:val="00AC145E"/>
    <w:rsid w:val="00AC18BF"/>
    <w:rsid w:val="00AC2456"/>
    <w:rsid w:val="00AC3117"/>
    <w:rsid w:val="00AC5E5F"/>
    <w:rsid w:val="00AC64F8"/>
    <w:rsid w:val="00AD005D"/>
    <w:rsid w:val="00AD019C"/>
    <w:rsid w:val="00AD0783"/>
    <w:rsid w:val="00AD0C48"/>
    <w:rsid w:val="00AD12ED"/>
    <w:rsid w:val="00AD28E6"/>
    <w:rsid w:val="00AD2D2C"/>
    <w:rsid w:val="00AD2DDB"/>
    <w:rsid w:val="00AD60EA"/>
    <w:rsid w:val="00AD696A"/>
    <w:rsid w:val="00AE0E3A"/>
    <w:rsid w:val="00AE2297"/>
    <w:rsid w:val="00AE25AC"/>
    <w:rsid w:val="00AE31FB"/>
    <w:rsid w:val="00AE3AD5"/>
    <w:rsid w:val="00AE4A31"/>
    <w:rsid w:val="00AE5250"/>
    <w:rsid w:val="00AE5FB6"/>
    <w:rsid w:val="00AE6428"/>
    <w:rsid w:val="00AE7386"/>
    <w:rsid w:val="00AF011B"/>
    <w:rsid w:val="00AF1BB1"/>
    <w:rsid w:val="00AF25D8"/>
    <w:rsid w:val="00AF2FDE"/>
    <w:rsid w:val="00AF3839"/>
    <w:rsid w:val="00AF43C3"/>
    <w:rsid w:val="00AF4DF2"/>
    <w:rsid w:val="00B002AD"/>
    <w:rsid w:val="00B01F4C"/>
    <w:rsid w:val="00B03153"/>
    <w:rsid w:val="00B04D3D"/>
    <w:rsid w:val="00B06E87"/>
    <w:rsid w:val="00B108D1"/>
    <w:rsid w:val="00B16D75"/>
    <w:rsid w:val="00B20201"/>
    <w:rsid w:val="00B2034E"/>
    <w:rsid w:val="00B2185F"/>
    <w:rsid w:val="00B21A3A"/>
    <w:rsid w:val="00B228B3"/>
    <w:rsid w:val="00B25755"/>
    <w:rsid w:val="00B260C2"/>
    <w:rsid w:val="00B2653C"/>
    <w:rsid w:val="00B31599"/>
    <w:rsid w:val="00B3282E"/>
    <w:rsid w:val="00B32CF3"/>
    <w:rsid w:val="00B32DA9"/>
    <w:rsid w:val="00B32E71"/>
    <w:rsid w:val="00B333C0"/>
    <w:rsid w:val="00B34E36"/>
    <w:rsid w:val="00B36AC2"/>
    <w:rsid w:val="00B4094A"/>
    <w:rsid w:val="00B4277B"/>
    <w:rsid w:val="00B42E91"/>
    <w:rsid w:val="00B43544"/>
    <w:rsid w:val="00B43975"/>
    <w:rsid w:val="00B446A5"/>
    <w:rsid w:val="00B45033"/>
    <w:rsid w:val="00B45297"/>
    <w:rsid w:val="00B4608A"/>
    <w:rsid w:val="00B47443"/>
    <w:rsid w:val="00B4796D"/>
    <w:rsid w:val="00B47C0D"/>
    <w:rsid w:val="00B505F4"/>
    <w:rsid w:val="00B51796"/>
    <w:rsid w:val="00B51F26"/>
    <w:rsid w:val="00B53064"/>
    <w:rsid w:val="00B56137"/>
    <w:rsid w:val="00B5666C"/>
    <w:rsid w:val="00B570CA"/>
    <w:rsid w:val="00B606E7"/>
    <w:rsid w:val="00B608B5"/>
    <w:rsid w:val="00B609E5"/>
    <w:rsid w:val="00B67446"/>
    <w:rsid w:val="00B67C69"/>
    <w:rsid w:val="00B67E06"/>
    <w:rsid w:val="00B70761"/>
    <w:rsid w:val="00B70D5C"/>
    <w:rsid w:val="00B71498"/>
    <w:rsid w:val="00B71FCF"/>
    <w:rsid w:val="00B72F12"/>
    <w:rsid w:val="00B73520"/>
    <w:rsid w:val="00B7355A"/>
    <w:rsid w:val="00B76B8D"/>
    <w:rsid w:val="00B801A6"/>
    <w:rsid w:val="00B802FD"/>
    <w:rsid w:val="00B820D3"/>
    <w:rsid w:val="00B85C08"/>
    <w:rsid w:val="00B86084"/>
    <w:rsid w:val="00B86B98"/>
    <w:rsid w:val="00B9028E"/>
    <w:rsid w:val="00B90FA2"/>
    <w:rsid w:val="00B910F3"/>
    <w:rsid w:val="00B9117B"/>
    <w:rsid w:val="00B916DF"/>
    <w:rsid w:val="00B917E7"/>
    <w:rsid w:val="00B9201E"/>
    <w:rsid w:val="00B93808"/>
    <w:rsid w:val="00B93CC4"/>
    <w:rsid w:val="00B95D65"/>
    <w:rsid w:val="00BA054E"/>
    <w:rsid w:val="00BA0BD2"/>
    <w:rsid w:val="00BA2143"/>
    <w:rsid w:val="00BA2E07"/>
    <w:rsid w:val="00BA3396"/>
    <w:rsid w:val="00BA4582"/>
    <w:rsid w:val="00BA4690"/>
    <w:rsid w:val="00BA6194"/>
    <w:rsid w:val="00BA663C"/>
    <w:rsid w:val="00BB0E38"/>
    <w:rsid w:val="00BB1599"/>
    <w:rsid w:val="00BB1C61"/>
    <w:rsid w:val="00BB20CA"/>
    <w:rsid w:val="00BB39B7"/>
    <w:rsid w:val="00BB558F"/>
    <w:rsid w:val="00BB5CC7"/>
    <w:rsid w:val="00BB637F"/>
    <w:rsid w:val="00BC1347"/>
    <w:rsid w:val="00BC2AF7"/>
    <w:rsid w:val="00BC495B"/>
    <w:rsid w:val="00BC4D6E"/>
    <w:rsid w:val="00BC738F"/>
    <w:rsid w:val="00BD2561"/>
    <w:rsid w:val="00BD6C2B"/>
    <w:rsid w:val="00BE0311"/>
    <w:rsid w:val="00BE14CA"/>
    <w:rsid w:val="00BE1C1F"/>
    <w:rsid w:val="00BE38F5"/>
    <w:rsid w:val="00BE3CB3"/>
    <w:rsid w:val="00BE3EBB"/>
    <w:rsid w:val="00BE531C"/>
    <w:rsid w:val="00BE5321"/>
    <w:rsid w:val="00BE5B16"/>
    <w:rsid w:val="00BE5ED4"/>
    <w:rsid w:val="00BE68E0"/>
    <w:rsid w:val="00BE78CD"/>
    <w:rsid w:val="00BF0A69"/>
    <w:rsid w:val="00BF1274"/>
    <w:rsid w:val="00BF1A2A"/>
    <w:rsid w:val="00BF1E8E"/>
    <w:rsid w:val="00BF3CCB"/>
    <w:rsid w:val="00BF3DDF"/>
    <w:rsid w:val="00BF3FC7"/>
    <w:rsid w:val="00BF4666"/>
    <w:rsid w:val="00BF4961"/>
    <w:rsid w:val="00BF4C14"/>
    <w:rsid w:val="00BF55CA"/>
    <w:rsid w:val="00BF5F3E"/>
    <w:rsid w:val="00BF6280"/>
    <w:rsid w:val="00BF7191"/>
    <w:rsid w:val="00C007F3"/>
    <w:rsid w:val="00C00FBE"/>
    <w:rsid w:val="00C01078"/>
    <w:rsid w:val="00C011F6"/>
    <w:rsid w:val="00C019F2"/>
    <w:rsid w:val="00C01D57"/>
    <w:rsid w:val="00C03DFB"/>
    <w:rsid w:val="00C04182"/>
    <w:rsid w:val="00C04290"/>
    <w:rsid w:val="00C04593"/>
    <w:rsid w:val="00C04E5B"/>
    <w:rsid w:val="00C05A4D"/>
    <w:rsid w:val="00C05F25"/>
    <w:rsid w:val="00C070B4"/>
    <w:rsid w:val="00C07302"/>
    <w:rsid w:val="00C12DE6"/>
    <w:rsid w:val="00C12EE8"/>
    <w:rsid w:val="00C12F1C"/>
    <w:rsid w:val="00C14008"/>
    <w:rsid w:val="00C14493"/>
    <w:rsid w:val="00C159CA"/>
    <w:rsid w:val="00C16E55"/>
    <w:rsid w:val="00C223DB"/>
    <w:rsid w:val="00C22FBB"/>
    <w:rsid w:val="00C2362F"/>
    <w:rsid w:val="00C23A23"/>
    <w:rsid w:val="00C25AB0"/>
    <w:rsid w:val="00C305BD"/>
    <w:rsid w:val="00C31A78"/>
    <w:rsid w:val="00C327DE"/>
    <w:rsid w:val="00C3296E"/>
    <w:rsid w:val="00C32ADE"/>
    <w:rsid w:val="00C32FAF"/>
    <w:rsid w:val="00C337E3"/>
    <w:rsid w:val="00C33DB6"/>
    <w:rsid w:val="00C3441F"/>
    <w:rsid w:val="00C34C4A"/>
    <w:rsid w:val="00C35BCE"/>
    <w:rsid w:val="00C362DA"/>
    <w:rsid w:val="00C36B8B"/>
    <w:rsid w:val="00C36D51"/>
    <w:rsid w:val="00C37DD7"/>
    <w:rsid w:val="00C4166A"/>
    <w:rsid w:val="00C4205E"/>
    <w:rsid w:val="00C4367D"/>
    <w:rsid w:val="00C44124"/>
    <w:rsid w:val="00C441CC"/>
    <w:rsid w:val="00C4478A"/>
    <w:rsid w:val="00C44ED1"/>
    <w:rsid w:val="00C4629A"/>
    <w:rsid w:val="00C47C2F"/>
    <w:rsid w:val="00C50A12"/>
    <w:rsid w:val="00C50C8D"/>
    <w:rsid w:val="00C519A0"/>
    <w:rsid w:val="00C52F5D"/>
    <w:rsid w:val="00C52FFE"/>
    <w:rsid w:val="00C557B0"/>
    <w:rsid w:val="00C557D3"/>
    <w:rsid w:val="00C57512"/>
    <w:rsid w:val="00C57F07"/>
    <w:rsid w:val="00C60BE8"/>
    <w:rsid w:val="00C616CE"/>
    <w:rsid w:val="00C621D0"/>
    <w:rsid w:val="00C62420"/>
    <w:rsid w:val="00C63B51"/>
    <w:rsid w:val="00C654F2"/>
    <w:rsid w:val="00C659C4"/>
    <w:rsid w:val="00C65DFA"/>
    <w:rsid w:val="00C6609D"/>
    <w:rsid w:val="00C6633F"/>
    <w:rsid w:val="00C66459"/>
    <w:rsid w:val="00C66C65"/>
    <w:rsid w:val="00C708AE"/>
    <w:rsid w:val="00C732B3"/>
    <w:rsid w:val="00C73954"/>
    <w:rsid w:val="00C74E85"/>
    <w:rsid w:val="00C80A3D"/>
    <w:rsid w:val="00C80D9A"/>
    <w:rsid w:val="00C8168C"/>
    <w:rsid w:val="00C82495"/>
    <w:rsid w:val="00C82BC1"/>
    <w:rsid w:val="00C82F73"/>
    <w:rsid w:val="00C837A1"/>
    <w:rsid w:val="00C83C97"/>
    <w:rsid w:val="00C845C6"/>
    <w:rsid w:val="00C85097"/>
    <w:rsid w:val="00C854FD"/>
    <w:rsid w:val="00C85B28"/>
    <w:rsid w:val="00C85F54"/>
    <w:rsid w:val="00C87321"/>
    <w:rsid w:val="00C90347"/>
    <w:rsid w:val="00C90D09"/>
    <w:rsid w:val="00C91730"/>
    <w:rsid w:val="00C93E3E"/>
    <w:rsid w:val="00C9533E"/>
    <w:rsid w:val="00C95EBB"/>
    <w:rsid w:val="00C9639B"/>
    <w:rsid w:val="00C973AC"/>
    <w:rsid w:val="00CA0243"/>
    <w:rsid w:val="00CA0A99"/>
    <w:rsid w:val="00CA0D0B"/>
    <w:rsid w:val="00CA0F02"/>
    <w:rsid w:val="00CA1B96"/>
    <w:rsid w:val="00CA20E1"/>
    <w:rsid w:val="00CA3788"/>
    <w:rsid w:val="00CA4FD3"/>
    <w:rsid w:val="00CA7622"/>
    <w:rsid w:val="00CB0CFF"/>
    <w:rsid w:val="00CB33FA"/>
    <w:rsid w:val="00CB63AB"/>
    <w:rsid w:val="00CB6E99"/>
    <w:rsid w:val="00CB75B9"/>
    <w:rsid w:val="00CB7B59"/>
    <w:rsid w:val="00CC033B"/>
    <w:rsid w:val="00CC1980"/>
    <w:rsid w:val="00CC21A5"/>
    <w:rsid w:val="00CC34F9"/>
    <w:rsid w:val="00CC3D32"/>
    <w:rsid w:val="00CC57E6"/>
    <w:rsid w:val="00CC5D16"/>
    <w:rsid w:val="00CC6E87"/>
    <w:rsid w:val="00CC71D6"/>
    <w:rsid w:val="00CD0A01"/>
    <w:rsid w:val="00CD0DD9"/>
    <w:rsid w:val="00CD0FE8"/>
    <w:rsid w:val="00CD2F3F"/>
    <w:rsid w:val="00CD3E5C"/>
    <w:rsid w:val="00CD4537"/>
    <w:rsid w:val="00CD6823"/>
    <w:rsid w:val="00CE0B04"/>
    <w:rsid w:val="00CE206E"/>
    <w:rsid w:val="00CE24AB"/>
    <w:rsid w:val="00CE2CA9"/>
    <w:rsid w:val="00CE5818"/>
    <w:rsid w:val="00CE644D"/>
    <w:rsid w:val="00CE68B1"/>
    <w:rsid w:val="00CE77C5"/>
    <w:rsid w:val="00CF001E"/>
    <w:rsid w:val="00CF18BE"/>
    <w:rsid w:val="00CF1E95"/>
    <w:rsid w:val="00CF292E"/>
    <w:rsid w:val="00CF41EA"/>
    <w:rsid w:val="00CF5199"/>
    <w:rsid w:val="00CF62B6"/>
    <w:rsid w:val="00CF693B"/>
    <w:rsid w:val="00D0039D"/>
    <w:rsid w:val="00D03295"/>
    <w:rsid w:val="00D03A73"/>
    <w:rsid w:val="00D04F23"/>
    <w:rsid w:val="00D05090"/>
    <w:rsid w:val="00D058A4"/>
    <w:rsid w:val="00D05FBA"/>
    <w:rsid w:val="00D1184D"/>
    <w:rsid w:val="00D11886"/>
    <w:rsid w:val="00D12290"/>
    <w:rsid w:val="00D1231A"/>
    <w:rsid w:val="00D14B2A"/>
    <w:rsid w:val="00D14FB5"/>
    <w:rsid w:val="00D15F79"/>
    <w:rsid w:val="00D1616C"/>
    <w:rsid w:val="00D2005C"/>
    <w:rsid w:val="00D22852"/>
    <w:rsid w:val="00D24987"/>
    <w:rsid w:val="00D2506E"/>
    <w:rsid w:val="00D25E1A"/>
    <w:rsid w:val="00D30AB0"/>
    <w:rsid w:val="00D30D59"/>
    <w:rsid w:val="00D31A8B"/>
    <w:rsid w:val="00D32FCF"/>
    <w:rsid w:val="00D33A08"/>
    <w:rsid w:val="00D35160"/>
    <w:rsid w:val="00D359CD"/>
    <w:rsid w:val="00D35E8D"/>
    <w:rsid w:val="00D36155"/>
    <w:rsid w:val="00D41AFE"/>
    <w:rsid w:val="00D42F3D"/>
    <w:rsid w:val="00D42FC2"/>
    <w:rsid w:val="00D43817"/>
    <w:rsid w:val="00D44759"/>
    <w:rsid w:val="00D45D2E"/>
    <w:rsid w:val="00D4681B"/>
    <w:rsid w:val="00D46CCD"/>
    <w:rsid w:val="00D537F6"/>
    <w:rsid w:val="00D54AE0"/>
    <w:rsid w:val="00D55DEC"/>
    <w:rsid w:val="00D56E8E"/>
    <w:rsid w:val="00D6024C"/>
    <w:rsid w:val="00D60E75"/>
    <w:rsid w:val="00D62000"/>
    <w:rsid w:val="00D62015"/>
    <w:rsid w:val="00D624C3"/>
    <w:rsid w:val="00D632AF"/>
    <w:rsid w:val="00D647C9"/>
    <w:rsid w:val="00D64FB2"/>
    <w:rsid w:val="00D679A2"/>
    <w:rsid w:val="00D67A74"/>
    <w:rsid w:val="00D67F1E"/>
    <w:rsid w:val="00D70B47"/>
    <w:rsid w:val="00D71CA7"/>
    <w:rsid w:val="00D728B8"/>
    <w:rsid w:val="00D73239"/>
    <w:rsid w:val="00D7567E"/>
    <w:rsid w:val="00D75A6C"/>
    <w:rsid w:val="00D76302"/>
    <w:rsid w:val="00D77619"/>
    <w:rsid w:val="00D818B4"/>
    <w:rsid w:val="00D8239C"/>
    <w:rsid w:val="00D82824"/>
    <w:rsid w:val="00D83B82"/>
    <w:rsid w:val="00D84005"/>
    <w:rsid w:val="00D85936"/>
    <w:rsid w:val="00D86163"/>
    <w:rsid w:val="00D86D01"/>
    <w:rsid w:val="00D9096B"/>
    <w:rsid w:val="00D90E73"/>
    <w:rsid w:val="00D90F2E"/>
    <w:rsid w:val="00D926FC"/>
    <w:rsid w:val="00D92BF1"/>
    <w:rsid w:val="00D93216"/>
    <w:rsid w:val="00D95C3A"/>
    <w:rsid w:val="00D95D71"/>
    <w:rsid w:val="00D969A2"/>
    <w:rsid w:val="00D96EB4"/>
    <w:rsid w:val="00DA08BA"/>
    <w:rsid w:val="00DA0EC5"/>
    <w:rsid w:val="00DA133F"/>
    <w:rsid w:val="00DA4597"/>
    <w:rsid w:val="00DA6212"/>
    <w:rsid w:val="00DA66DB"/>
    <w:rsid w:val="00DB0321"/>
    <w:rsid w:val="00DB04B1"/>
    <w:rsid w:val="00DB0570"/>
    <w:rsid w:val="00DB0C61"/>
    <w:rsid w:val="00DB1E52"/>
    <w:rsid w:val="00DB3764"/>
    <w:rsid w:val="00DB5796"/>
    <w:rsid w:val="00DB70E7"/>
    <w:rsid w:val="00DC0180"/>
    <w:rsid w:val="00DC10E4"/>
    <w:rsid w:val="00DC192C"/>
    <w:rsid w:val="00DC2122"/>
    <w:rsid w:val="00DC24BC"/>
    <w:rsid w:val="00DC2753"/>
    <w:rsid w:val="00DC2959"/>
    <w:rsid w:val="00DC3416"/>
    <w:rsid w:val="00DC4A10"/>
    <w:rsid w:val="00DC59A8"/>
    <w:rsid w:val="00DC5DE1"/>
    <w:rsid w:val="00DD09A5"/>
    <w:rsid w:val="00DD1A17"/>
    <w:rsid w:val="00DD1F5A"/>
    <w:rsid w:val="00DD249F"/>
    <w:rsid w:val="00DD273D"/>
    <w:rsid w:val="00DD2A28"/>
    <w:rsid w:val="00DD3035"/>
    <w:rsid w:val="00DD47E2"/>
    <w:rsid w:val="00DD5B14"/>
    <w:rsid w:val="00DD5DAE"/>
    <w:rsid w:val="00DD632E"/>
    <w:rsid w:val="00DD687F"/>
    <w:rsid w:val="00DD6984"/>
    <w:rsid w:val="00DE3707"/>
    <w:rsid w:val="00DE7759"/>
    <w:rsid w:val="00DF13E5"/>
    <w:rsid w:val="00DF172A"/>
    <w:rsid w:val="00DF17F2"/>
    <w:rsid w:val="00DF19DE"/>
    <w:rsid w:val="00DF20DF"/>
    <w:rsid w:val="00DF28E8"/>
    <w:rsid w:val="00DF3FC4"/>
    <w:rsid w:val="00DF4661"/>
    <w:rsid w:val="00DF5174"/>
    <w:rsid w:val="00DF51FE"/>
    <w:rsid w:val="00DF7007"/>
    <w:rsid w:val="00E01F93"/>
    <w:rsid w:val="00E02338"/>
    <w:rsid w:val="00E02E26"/>
    <w:rsid w:val="00E02FA2"/>
    <w:rsid w:val="00E0356B"/>
    <w:rsid w:val="00E0435D"/>
    <w:rsid w:val="00E10EE1"/>
    <w:rsid w:val="00E11FA2"/>
    <w:rsid w:val="00E12A0E"/>
    <w:rsid w:val="00E12C03"/>
    <w:rsid w:val="00E12E32"/>
    <w:rsid w:val="00E1304E"/>
    <w:rsid w:val="00E132D7"/>
    <w:rsid w:val="00E1350E"/>
    <w:rsid w:val="00E13909"/>
    <w:rsid w:val="00E13B08"/>
    <w:rsid w:val="00E13BCB"/>
    <w:rsid w:val="00E13EC2"/>
    <w:rsid w:val="00E14AA9"/>
    <w:rsid w:val="00E1515E"/>
    <w:rsid w:val="00E1578E"/>
    <w:rsid w:val="00E164E7"/>
    <w:rsid w:val="00E16924"/>
    <w:rsid w:val="00E20C0D"/>
    <w:rsid w:val="00E22D8B"/>
    <w:rsid w:val="00E2563E"/>
    <w:rsid w:val="00E25DB1"/>
    <w:rsid w:val="00E312E0"/>
    <w:rsid w:val="00E315DA"/>
    <w:rsid w:val="00E3184E"/>
    <w:rsid w:val="00E31EB7"/>
    <w:rsid w:val="00E321E0"/>
    <w:rsid w:val="00E33C14"/>
    <w:rsid w:val="00E34551"/>
    <w:rsid w:val="00E349A0"/>
    <w:rsid w:val="00E357BE"/>
    <w:rsid w:val="00E37526"/>
    <w:rsid w:val="00E3776F"/>
    <w:rsid w:val="00E40D66"/>
    <w:rsid w:val="00E41702"/>
    <w:rsid w:val="00E450E7"/>
    <w:rsid w:val="00E455A3"/>
    <w:rsid w:val="00E456D7"/>
    <w:rsid w:val="00E45C0A"/>
    <w:rsid w:val="00E45C6F"/>
    <w:rsid w:val="00E45CDA"/>
    <w:rsid w:val="00E46535"/>
    <w:rsid w:val="00E46A51"/>
    <w:rsid w:val="00E47224"/>
    <w:rsid w:val="00E50883"/>
    <w:rsid w:val="00E50FDC"/>
    <w:rsid w:val="00E51AE5"/>
    <w:rsid w:val="00E531F7"/>
    <w:rsid w:val="00E54CE4"/>
    <w:rsid w:val="00E554E7"/>
    <w:rsid w:val="00E55A5B"/>
    <w:rsid w:val="00E56967"/>
    <w:rsid w:val="00E571BF"/>
    <w:rsid w:val="00E57A8A"/>
    <w:rsid w:val="00E63732"/>
    <w:rsid w:val="00E65ABC"/>
    <w:rsid w:val="00E65B3D"/>
    <w:rsid w:val="00E67288"/>
    <w:rsid w:val="00E6772F"/>
    <w:rsid w:val="00E67B6E"/>
    <w:rsid w:val="00E720FA"/>
    <w:rsid w:val="00E7311D"/>
    <w:rsid w:val="00E73F6F"/>
    <w:rsid w:val="00E75714"/>
    <w:rsid w:val="00E770CE"/>
    <w:rsid w:val="00E80F38"/>
    <w:rsid w:val="00E816D5"/>
    <w:rsid w:val="00E81889"/>
    <w:rsid w:val="00E83032"/>
    <w:rsid w:val="00E8436D"/>
    <w:rsid w:val="00E84C88"/>
    <w:rsid w:val="00E871B5"/>
    <w:rsid w:val="00E87467"/>
    <w:rsid w:val="00E903D7"/>
    <w:rsid w:val="00E928A0"/>
    <w:rsid w:val="00E93D8F"/>
    <w:rsid w:val="00E947CE"/>
    <w:rsid w:val="00E96339"/>
    <w:rsid w:val="00E96523"/>
    <w:rsid w:val="00E967BF"/>
    <w:rsid w:val="00E97173"/>
    <w:rsid w:val="00EA145A"/>
    <w:rsid w:val="00EA3729"/>
    <w:rsid w:val="00EA3C03"/>
    <w:rsid w:val="00EA5A25"/>
    <w:rsid w:val="00EA6124"/>
    <w:rsid w:val="00EA669E"/>
    <w:rsid w:val="00EA6B3B"/>
    <w:rsid w:val="00EB02D8"/>
    <w:rsid w:val="00EB3650"/>
    <w:rsid w:val="00EB3722"/>
    <w:rsid w:val="00EB45C0"/>
    <w:rsid w:val="00EB46C6"/>
    <w:rsid w:val="00EB4DF1"/>
    <w:rsid w:val="00EB4FF0"/>
    <w:rsid w:val="00EB6A7E"/>
    <w:rsid w:val="00EC0EC4"/>
    <w:rsid w:val="00EC19ED"/>
    <w:rsid w:val="00EC3045"/>
    <w:rsid w:val="00EC4810"/>
    <w:rsid w:val="00EC531D"/>
    <w:rsid w:val="00EC5A31"/>
    <w:rsid w:val="00ED1C9A"/>
    <w:rsid w:val="00ED2235"/>
    <w:rsid w:val="00ED4A75"/>
    <w:rsid w:val="00ED506F"/>
    <w:rsid w:val="00ED5339"/>
    <w:rsid w:val="00ED5930"/>
    <w:rsid w:val="00ED7DB0"/>
    <w:rsid w:val="00EE0B01"/>
    <w:rsid w:val="00EE2593"/>
    <w:rsid w:val="00EE392F"/>
    <w:rsid w:val="00EE5392"/>
    <w:rsid w:val="00EE54F0"/>
    <w:rsid w:val="00EE5853"/>
    <w:rsid w:val="00EE5860"/>
    <w:rsid w:val="00EE6D5E"/>
    <w:rsid w:val="00EE72C0"/>
    <w:rsid w:val="00EE7AF5"/>
    <w:rsid w:val="00EF01C6"/>
    <w:rsid w:val="00EF01CF"/>
    <w:rsid w:val="00EF1AE4"/>
    <w:rsid w:val="00EF363C"/>
    <w:rsid w:val="00EF3ACF"/>
    <w:rsid w:val="00EF3D3B"/>
    <w:rsid w:val="00EF4B91"/>
    <w:rsid w:val="00EF5524"/>
    <w:rsid w:val="00EF6159"/>
    <w:rsid w:val="00EF61F6"/>
    <w:rsid w:val="00EF63F6"/>
    <w:rsid w:val="00EF685F"/>
    <w:rsid w:val="00EF7DE0"/>
    <w:rsid w:val="00EF7F70"/>
    <w:rsid w:val="00F007B2"/>
    <w:rsid w:val="00F00971"/>
    <w:rsid w:val="00F00DF4"/>
    <w:rsid w:val="00F01DB1"/>
    <w:rsid w:val="00F02913"/>
    <w:rsid w:val="00F03FF8"/>
    <w:rsid w:val="00F0407D"/>
    <w:rsid w:val="00F04A57"/>
    <w:rsid w:val="00F06592"/>
    <w:rsid w:val="00F065E5"/>
    <w:rsid w:val="00F068E6"/>
    <w:rsid w:val="00F06AAD"/>
    <w:rsid w:val="00F06DF1"/>
    <w:rsid w:val="00F07046"/>
    <w:rsid w:val="00F07445"/>
    <w:rsid w:val="00F11403"/>
    <w:rsid w:val="00F1157D"/>
    <w:rsid w:val="00F121B9"/>
    <w:rsid w:val="00F138BD"/>
    <w:rsid w:val="00F14CA5"/>
    <w:rsid w:val="00F159E0"/>
    <w:rsid w:val="00F17C90"/>
    <w:rsid w:val="00F17F4D"/>
    <w:rsid w:val="00F21C9A"/>
    <w:rsid w:val="00F21F7F"/>
    <w:rsid w:val="00F24373"/>
    <w:rsid w:val="00F26404"/>
    <w:rsid w:val="00F26F11"/>
    <w:rsid w:val="00F3053F"/>
    <w:rsid w:val="00F316C6"/>
    <w:rsid w:val="00F31EA4"/>
    <w:rsid w:val="00F3289C"/>
    <w:rsid w:val="00F33869"/>
    <w:rsid w:val="00F33AC5"/>
    <w:rsid w:val="00F33B5E"/>
    <w:rsid w:val="00F34699"/>
    <w:rsid w:val="00F34C4C"/>
    <w:rsid w:val="00F35FD4"/>
    <w:rsid w:val="00F36356"/>
    <w:rsid w:val="00F370BA"/>
    <w:rsid w:val="00F375A4"/>
    <w:rsid w:val="00F40BE4"/>
    <w:rsid w:val="00F41C16"/>
    <w:rsid w:val="00F41D32"/>
    <w:rsid w:val="00F41D33"/>
    <w:rsid w:val="00F425C0"/>
    <w:rsid w:val="00F427F5"/>
    <w:rsid w:val="00F42AB5"/>
    <w:rsid w:val="00F44B43"/>
    <w:rsid w:val="00F451ED"/>
    <w:rsid w:val="00F454A9"/>
    <w:rsid w:val="00F45599"/>
    <w:rsid w:val="00F45B03"/>
    <w:rsid w:val="00F464A6"/>
    <w:rsid w:val="00F46F25"/>
    <w:rsid w:val="00F47DE5"/>
    <w:rsid w:val="00F500B3"/>
    <w:rsid w:val="00F51F09"/>
    <w:rsid w:val="00F54F91"/>
    <w:rsid w:val="00F5594A"/>
    <w:rsid w:val="00F56D0A"/>
    <w:rsid w:val="00F573E5"/>
    <w:rsid w:val="00F57E0D"/>
    <w:rsid w:val="00F607DC"/>
    <w:rsid w:val="00F610E9"/>
    <w:rsid w:val="00F620A3"/>
    <w:rsid w:val="00F63AA2"/>
    <w:rsid w:val="00F6496D"/>
    <w:rsid w:val="00F6543A"/>
    <w:rsid w:val="00F65A14"/>
    <w:rsid w:val="00F66127"/>
    <w:rsid w:val="00F664CC"/>
    <w:rsid w:val="00F67C46"/>
    <w:rsid w:val="00F702CA"/>
    <w:rsid w:val="00F7094E"/>
    <w:rsid w:val="00F720AC"/>
    <w:rsid w:val="00F7261D"/>
    <w:rsid w:val="00F74101"/>
    <w:rsid w:val="00F74A13"/>
    <w:rsid w:val="00F76E2E"/>
    <w:rsid w:val="00F800FB"/>
    <w:rsid w:val="00F80860"/>
    <w:rsid w:val="00F80955"/>
    <w:rsid w:val="00F80D09"/>
    <w:rsid w:val="00F811E7"/>
    <w:rsid w:val="00F827F5"/>
    <w:rsid w:val="00F82F38"/>
    <w:rsid w:val="00F849D5"/>
    <w:rsid w:val="00F85FD9"/>
    <w:rsid w:val="00F90944"/>
    <w:rsid w:val="00F927E4"/>
    <w:rsid w:val="00F942D0"/>
    <w:rsid w:val="00F94C94"/>
    <w:rsid w:val="00F94C95"/>
    <w:rsid w:val="00F97A14"/>
    <w:rsid w:val="00FA0530"/>
    <w:rsid w:val="00FA0806"/>
    <w:rsid w:val="00FA0911"/>
    <w:rsid w:val="00FA3A56"/>
    <w:rsid w:val="00FA40E3"/>
    <w:rsid w:val="00FA53C7"/>
    <w:rsid w:val="00FA6368"/>
    <w:rsid w:val="00FA6389"/>
    <w:rsid w:val="00FA6470"/>
    <w:rsid w:val="00FA715E"/>
    <w:rsid w:val="00FB10DF"/>
    <w:rsid w:val="00FB1107"/>
    <w:rsid w:val="00FB48CC"/>
    <w:rsid w:val="00FB5792"/>
    <w:rsid w:val="00FB7C0F"/>
    <w:rsid w:val="00FC0256"/>
    <w:rsid w:val="00FC0A30"/>
    <w:rsid w:val="00FC4256"/>
    <w:rsid w:val="00FC49F3"/>
    <w:rsid w:val="00FC58EF"/>
    <w:rsid w:val="00FC6BDD"/>
    <w:rsid w:val="00FC6ED8"/>
    <w:rsid w:val="00FC7A7F"/>
    <w:rsid w:val="00FD1D44"/>
    <w:rsid w:val="00FD27EB"/>
    <w:rsid w:val="00FD2F60"/>
    <w:rsid w:val="00FD31D0"/>
    <w:rsid w:val="00FD397C"/>
    <w:rsid w:val="00FD42D0"/>
    <w:rsid w:val="00FD68FA"/>
    <w:rsid w:val="00FD6936"/>
    <w:rsid w:val="00FD6937"/>
    <w:rsid w:val="00FD6A61"/>
    <w:rsid w:val="00FD7795"/>
    <w:rsid w:val="00FD7B7E"/>
    <w:rsid w:val="00FE038B"/>
    <w:rsid w:val="00FE1C2E"/>
    <w:rsid w:val="00FE389E"/>
    <w:rsid w:val="00FE3930"/>
    <w:rsid w:val="00FE4619"/>
    <w:rsid w:val="00FE5774"/>
    <w:rsid w:val="00FE58AD"/>
    <w:rsid w:val="00FE5945"/>
    <w:rsid w:val="00FE6478"/>
    <w:rsid w:val="00FE7663"/>
    <w:rsid w:val="00FE776E"/>
    <w:rsid w:val="00FE7917"/>
    <w:rsid w:val="00FE7B10"/>
    <w:rsid w:val="00FE7C8C"/>
    <w:rsid w:val="00FF0A9F"/>
    <w:rsid w:val="00FF0E36"/>
    <w:rsid w:val="00FF1394"/>
    <w:rsid w:val="00FF370A"/>
    <w:rsid w:val="00FF41A7"/>
    <w:rsid w:val="00FF41EF"/>
    <w:rsid w:val="00FF501D"/>
    <w:rsid w:val="00FF5C87"/>
    <w:rsid w:val="00FF5D78"/>
    <w:rsid w:val="00FF5EEA"/>
    <w:rsid w:val="00FF7D26"/>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8D5DF6"/>
    <w:rPr>
      <w:sz w:val="18"/>
      <w:szCs w:val="18"/>
    </w:rPr>
  </w:style>
  <w:style w:type="paragraph" w:styleId="CommentText">
    <w:name w:val="annotation text"/>
    <w:basedOn w:val="Normal"/>
    <w:link w:val="CommentTextChar"/>
    <w:uiPriority w:val="99"/>
    <w:semiHidden/>
    <w:unhideWhenUsed/>
    <w:rsid w:val="008D5DF6"/>
  </w:style>
  <w:style w:type="character" w:customStyle="1" w:styleId="CommentTextChar">
    <w:name w:val="Comment Text Char"/>
    <w:basedOn w:val="DefaultParagraphFont"/>
    <w:link w:val="CommentText"/>
    <w:uiPriority w:val="99"/>
    <w:semiHidden/>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1"/>
      </w:numPr>
    </w:pPr>
  </w:style>
  <w:style w:type="character" w:styleId="Hyperlink">
    <w:name w:val="Hyperlink"/>
    <w:basedOn w:val="DefaultParagraphFont"/>
    <w:uiPriority w:val="99"/>
    <w:unhideWhenUsed/>
    <w:rsid w:val="00B4094A"/>
    <w:rPr>
      <w:color w:val="0563C1" w:themeColor="hyperlink"/>
      <w:u w:val="single"/>
    </w:rPr>
  </w:style>
  <w:style w:type="table" w:styleId="GridTable4-Accent6">
    <w:name w:val="Grid Table 4 Accent 6"/>
    <w:basedOn w:val="TableNormal"/>
    <w:uiPriority w:val="49"/>
    <w:rsid w:val="00F454A9"/>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1575">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22635444">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7806701">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60374790">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50223561">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63472984">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9301442">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6918960">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2498589">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1380577">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518477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2707032">
      <w:bodyDiv w:val="1"/>
      <w:marLeft w:val="0"/>
      <w:marRight w:val="0"/>
      <w:marTop w:val="0"/>
      <w:marBottom w:val="0"/>
      <w:divBdr>
        <w:top w:val="none" w:sz="0" w:space="0" w:color="auto"/>
        <w:left w:val="none" w:sz="0" w:space="0" w:color="auto"/>
        <w:bottom w:val="none" w:sz="0" w:space="0" w:color="auto"/>
        <w:right w:val="none" w:sz="0" w:space="0" w:color="auto"/>
      </w:divBdr>
    </w:div>
    <w:div w:id="326986130">
      <w:bodyDiv w:val="1"/>
      <w:marLeft w:val="0"/>
      <w:marRight w:val="0"/>
      <w:marTop w:val="0"/>
      <w:marBottom w:val="0"/>
      <w:divBdr>
        <w:top w:val="none" w:sz="0" w:space="0" w:color="auto"/>
        <w:left w:val="none" w:sz="0" w:space="0" w:color="auto"/>
        <w:bottom w:val="none" w:sz="0" w:space="0" w:color="auto"/>
        <w:right w:val="none" w:sz="0" w:space="0" w:color="auto"/>
      </w:divBdr>
      <w:divsChild>
        <w:div w:id="2019692556">
          <w:marLeft w:val="1872"/>
          <w:marRight w:val="0"/>
          <w:marTop w:val="240"/>
          <w:marBottom w:val="0"/>
          <w:divBdr>
            <w:top w:val="none" w:sz="0" w:space="0" w:color="auto"/>
            <w:left w:val="none" w:sz="0" w:space="0" w:color="auto"/>
            <w:bottom w:val="none" w:sz="0" w:space="0" w:color="auto"/>
            <w:right w:val="none" w:sz="0" w:space="0" w:color="auto"/>
          </w:divBdr>
        </w:div>
        <w:div w:id="377320016">
          <w:marLeft w:val="1872"/>
          <w:marRight w:val="0"/>
          <w:marTop w:val="240"/>
          <w:marBottom w:val="0"/>
          <w:divBdr>
            <w:top w:val="none" w:sz="0" w:space="0" w:color="auto"/>
            <w:left w:val="none" w:sz="0" w:space="0" w:color="auto"/>
            <w:bottom w:val="none" w:sz="0" w:space="0" w:color="auto"/>
            <w:right w:val="none" w:sz="0" w:space="0" w:color="auto"/>
          </w:divBdr>
        </w:div>
      </w:divsChild>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53188816">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75662011">
      <w:bodyDiv w:val="1"/>
      <w:marLeft w:val="0"/>
      <w:marRight w:val="0"/>
      <w:marTop w:val="0"/>
      <w:marBottom w:val="0"/>
      <w:divBdr>
        <w:top w:val="none" w:sz="0" w:space="0" w:color="auto"/>
        <w:left w:val="none" w:sz="0" w:space="0" w:color="auto"/>
        <w:bottom w:val="none" w:sz="0" w:space="0" w:color="auto"/>
        <w:right w:val="none" w:sz="0" w:space="0" w:color="auto"/>
      </w:divBdr>
    </w:div>
    <w:div w:id="386808369">
      <w:bodyDiv w:val="1"/>
      <w:marLeft w:val="0"/>
      <w:marRight w:val="0"/>
      <w:marTop w:val="0"/>
      <w:marBottom w:val="0"/>
      <w:divBdr>
        <w:top w:val="none" w:sz="0" w:space="0" w:color="auto"/>
        <w:left w:val="none" w:sz="0" w:space="0" w:color="auto"/>
        <w:bottom w:val="none" w:sz="0" w:space="0" w:color="auto"/>
        <w:right w:val="none" w:sz="0" w:space="0" w:color="auto"/>
      </w:divBdr>
    </w:div>
    <w:div w:id="387069454">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535401">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4474085">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7583508">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8223305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6917638">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2645297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5028410">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7570920">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6130622">
      <w:bodyDiv w:val="1"/>
      <w:marLeft w:val="0"/>
      <w:marRight w:val="0"/>
      <w:marTop w:val="0"/>
      <w:marBottom w:val="0"/>
      <w:divBdr>
        <w:top w:val="none" w:sz="0" w:space="0" w:color="auto"/>
        <w:left w:val="none" w:sz="0" w:space="0" w:color="auto"/>
        <w:bottom w:val="none" w:sz="0" w:space="0" w:color="auto"/>
        <w:right w:val="none" w:sz="0" w:space="0" w:color="auto"/>
      </w:divBdr>
    </w:div>
    <w:div w:id="580989158">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597711463">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03809556">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29553216">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5885111">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69954696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545352">
      <w:bodyDiv w:val="1"/>
      <w:marLeft w:val="0"/>
      <w:marRight w:val="0"/>
      <w:marTop w:val="0"/>
      <w:marBottom w:val="0"/>
      <w:divBdr>
        <w:top w:val="none" w:sz="0" w:space="0" w:color="auto"/>
        <w:left w:val="none" w:sz="0" w:space="0" w:color="auto"/>
        <w:bottom w:val="none" w:sz="0" w:space="0" w:color="auto"/>
        <w:right w:val="none" w:sz="0" w:space="0" w:color="auto"/>
      </w:divBdr>
    </w:div>
    <w:div w:id="724522277">
      <w:bodyDiv w:val="1"/>
      <w:marLeft w:val="0"/>
      <w:marRight w:val="0"/>
      <w:marTop w:val="0"/>
      <w:marBottom w:val="0"/>
      <w:divBdr>
        <w:top w:val="none" w:sz="0" w:space="0" w:color="auto"/>
        <w:left w:val="none" w:sz="0" w:space="0" w:color="auto"/>
        <w:bottom w:val="none" w:sz="0" w:space="0" w:color="auto"/>
        <w:right w:val="none" w:sz="0" w:space="0" w:color="auto"/>
      </w:divBdr>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29226560">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37557199">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55320065">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8840125">
      <w:bodyDiv w:val="1"/>
      <w:marLeft w:val="0"/>
      <w:marRight w:val="0"/>
      <w:marTop w:val="0"/>
      <w:marBottom w:val="0"/>
      <w:divBdr>
        <w:top w:val="none" w:sz="0" w:space="0" w:color="auto"/>
        <w:left w:val="none" w:sz="0" w:space="0" w:color="auto"/>
        <w:bottom w:val="none" w:sz="0" w:space="0" w:color="auto"/>
        <w:right w:val="none" w:sz="0" w:space="0" w:color="auto"/>
      </w:divBdr>
    </w:div>
    <w:div w:id="783812531">
      <w:bodyDiv w:val="1"/>
      <w:marLeft w:val="0"/>
      <w:marRight w:val="0"/>
      <w:marTop w:val="0"/>
      <w:marBottom w:val="0"/>
      <w:divBdr>
        <w:top w:val="none" w:sz="0" w:space="0" w:color="auto"/>
        <w:left w:val="none" w:sz="0" w:space="0" w:color="auto"/>
        <w:bottom w:val="none" w:sz="0" w:space="0" w:color="auto"/>
        <w:right w:val="none" w:sz="0" w:space="0" w:color="auto"/>
      </w:divBdr>
    </w:div>
    <w:div w:id="785807908">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7071055">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17500058">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3787002">
      <w:bodyDiv w:val="1"/>
      <w:marLeft w:val="0"/>
      <w:marRight w:val="0"/>
      <w:marTop w:val="0"/>
      <w:marBottom w:val="0"/>
      <w:divBdr>
        <w:top w:val="none" w:sz="0" w:space="0" w:color="auto"/>
        <w:left w:val="none" w:sz="0" w:space="0" w:color="auto"/>
        <w:bottom w:val="none" w:sz="0" w:space="0" w:color="auto"/>
        <w:right w:val="none" w:sz="0" w:space="0" w:color="auto"/>
      </w:divBdr>
    </w:div>
    <w:div w:id="859201038">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10847851">
      <w:bodyDiv w:val="1"/>
      <w:marLeft w:val="0"/>
      <w:marRight w:val="0"/>
      <w:marTop w:val="0"/>
      <w:marBottom w:val="0"/>
      <w:divBdr>
        <w:top w:val="none" w:sz="0" w:space="0" w:color="auto"/>
        <w:left w:val="none" w:sz="0" w:space="0" w:color="auto"/>
        <w:bottom w:val="none" w:sz="0" w:space="0" w:color="auto"/>
        <w:right w:val="none" w:sz="0" w:space="0" w:color="auto"/>
      </w:divBdr>
    </w:div>
    <w:div w:id="921331950">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8197863">
      <w:bodyDiv w:val="1"/>
      <w:marLeft w:val="0"/>
      <w:marRight w:val="0"/>
      <w:marTop w:val="0"/>
      <w:marBottom w:val="0"/>
      <w:divBdr>
        <w:top w:val="none" w:sz="0" w:space="0" w:color="auto"/>
        <w:left w:val="none" w:sz="0" w:space="0" w:color="auto"/>
        <w:bottom w:val="none" w:sz="0" w:space="0" w:color="auto"/>
        <w:right w:val="none" w:sz="0" w:space="0" w:color="auto"/>
      </w:divBdr>
      <w:divsChild>
        <w:div w:id="773478017">
          <w:marLeft w:val="1152"/>
          <w:marRight w:val="0"/>
          <w:marTop w:val="240"/>
          <w:marBottom w:val="0"/>
          <w:divBdr>
            <w:top w:val="none" w:sz="0" w:space="0" w:color="auto"/>
            <w:left w:val="none" w:sz="0" w:space="0" w:color="auto"/>
            <w:bottom w:val="none" w:sz="0" w:space="0" w:color="auto"/>
            <w:right w:val="none" w:sz="0" w:space="0" w:color="auto"/>
          </w:divBdr>
        </w:div>
      </w:divsChild>
    </w:div>
    <w:div w:id="951479901">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84968046">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4263204">
      <w:bodyDiv w:val="1"/>
      <w:marLeft w:val="0"/>
      <w:marRight w:val="0"/>
      <w:marTop w:val="0"/>
      <w:marBottom w:val="0"/>
      <w:divBdr>
        <w:top w:val="none" w:sz="0" w:space="0" w:color="auto"/>
        <w:left w:val="none" w:sz="0" w:space="0" w:color="auto"/>
        <w:bottom w:val="none" w:sz="0" w:space="0" w:color="auto"/>
        <w:right w:val="none" w:sz="0" w:space="0" w:color="auto"/>
      </w:divBdr>
      <w:divsChild>
        <w:div w:id="1079400128">
          <w:marLeft w:val="0"/>
          <w:marRight w:val="0"/>
          <w:marTop w:val="0"/>
          <w:marBottom w:val="0"/>
          <w:divBdr>
            <w:top w:val="single" w:sz="2" w:space="0" w:color="E5E7EB"/>
            <w:left w:val="single" w:sz="2" w:space="0" w:color="E5E7EB"/>
            <w:bottom w:val="single" w:sz="2" w:space="0" w:color="E5E7EB"/>
            <w:right w:val="single" w:sz="2" w:space="0" w:color="E5E7EB"/>
          </w:divBdr>
          <w:divsChild>
            <w:div w:id="1533834934">
              <w:marLeft w:val="0"/>
              <w:marRight w:val="0"/>
              <w:marTop w:val="0"/>
              <w:marBottom w:val="0"/>
              <w:divBdr>
                <w:top w:val="single" w:sz="2" w:space="0" w:color="E5E7EB"/>
                <w:left w:val="single" w:sz="2" w:space="0" w:color="E5E7EB"/>
                <w:bottom w:val="single" w:sz="2" w:space="0" w:color="E5E7EB"/>
                <w:right w:val="single" w:sz="2" w:space="0" w:color="E5E7EB"/>
              </w:divBdr>
              <w:divsChild>
                <w:div w:id="1720745728">
                  <w:marLeft w:val="0"/>
                  <w:marRight w:val="0"/>
                  <w:marTop w:val="100"/>
                  <w:marBottom w:val="100"/>
                  <w:divBdr>
                    <w:top w:val="single" w:sz="2" w:space="0" w:color="E5E7EB"/>
                    <w:left w:val="single" w:sz="2" w:space="0" w:color="E5E7EB"/>
                    <w:bottom w:val="single" w:sz="2" w:space="0" w:color="E5E7EB"/>
                    <w:right w:val="single" w:sz="2" w:space="0" w:color="E5E7EB"/>
                  </w:divBdr>
                  <w:divsChild>
                    <w:div w:id="948439437">
                      <w:marLeft w:val="0"/>
                      <w:marRight w:val="0"/>
                      <w:marTop w:val="0"/>
                      <w:marBottom w:val="0"/>
                      <w:divBdr>
                        <w:top w:val="single" w:sz="2" w:space="0" w:color="E5E7EB"/>
                        <w:left w:val="single" w:sz="2" w:space="0" w:color="E5E7EB"/>
                        <w:bottom w:val="single" w:sz="2" w:space="0" w:color="E5E7EB"/>
                        <w:right w:val="single" w:sz="2" w:space="0" w:color="E5E7EB"/>
                      </w:divBdr>
                      <w:divsChild>
                        <w:div w:id="2026126518">
                          <w:marLeft w:val="0"/>
                          <w:marRight w:val="0"/>
                          <w:marTop w:val="0"/>
                          <w:marBottom w:val="0"/>
                          <w:divBdr>
                            <w:top w:val="single" w:sz="2" w:space="0" w:color="E5E7EB"/>
                            <w:left w:val="single" w:sz="2" w:space="0" w:color="E5E7EB"/>
                            <w:bottom w:val="single" w:sz="2" w:space="0" w:color="E5E7EB"/>
                            <w:right w:val="single" w:sz="2" w:space="0" w:color="E5E7EB"/>
                          </w:divBdr>
                          <w:divsChild>
                            <w:div w:id="4030630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2119986605">
          <w:marLeft w:val="0"/>
          <w:marRight w:val="0"/>
          <w:marTop w:val="0"/>
          <w:marBottom w:val="0"/>
          <w:divBdr>
            <w:top w:val="none" w:sz="0" w:space="0" w:color="auto"/>
            <w:left w:val="none" w:sz="0" w:space="0" w:color="auto"/>
            <w:bottom w:val="none" w:sz="0" w:space="0" w:color="auto"/>
            <w:right w:val="none" w:sz="0" w:space="0" w:color="auto"/>
          </w:divBdr>
          <w:divsChild>
            <w:div w:id="130638561">
              <w:marLeft w:val="0"/>
              <w:marRight w:val="0"/>
              <w:marTop w:val="0"/>
              <w:marBottom w:val="0"/>
              <w:divBdr>
                <w:top w:val="single" w:sz="2" w:space="0" w:color="E5E7EB"/>
                <w:left w:val="single" w:sz="2" w:space="0" w:color="E5E7EB"/>
                <w:bottom w:val="single" w:sz="2" w:space="0" w:color="E5E7EB"/>
                <w:right w:val="single" w:sz="2" w:space="0" w:color="E5E7EB"/>
              </w:divBdr>
              <w:divsChild>
                <w:div w:id="341133320">
                  <w:marLeft w:val="0"/>
                  <w:marRight w:val="0"/>
                  <w:marTop w:val="0"/>
                  <w:marBottom w:val="0"/>
                  <w:divBdr>
                    <w:top w:val="single" w:sz="2" w:space="0" w:color="E5E7EB"/>
                    <w:left w:val="single" w:sz="2" w:space="0" w:color="E5E7EB"/>
                    <w:bottom w:val="single" w:sz="2" w:space="0" w:color="E5E7EB"/>
                    <w:right w:val="single" w:sz="2" w:space="0" w:color="E5E7EB"/>
                  </w:divBdr>
                  <w:divsChild>
                    <w:div w:id="557979810">
                      <w:marLeft w:val="0"/>
                      <w:marRight w:val="0"/>
                      <w:marTop w:val="0"/>
                      <w:marBottom w:val="0"/>
                      <w:divBdr>
                        <w:top w:val="single" w:sz="2" w:space="0" w:color="E5E7EB"/>
                        <w:left w:val="single" w:sz="2" w:space="0" w:color="E5E7EB"/>
                        <w:bottom w:val="single" w:sz="2" w:space="0" w:color="E5E7EB"/>
                        <w:right w:val="single" w:sz="2" w:space="0" w:color="E5E7EB"/>
                      </w:divBdr>
                      <w:divsChild>
                        <w:div w:id="1774474770">
                          <w:marLeft w:val="0"/>
                          <w:marRight w:val="0"/>
                          <w:marTop w:val="0"/>
                          <w:marBottom w:val="0"/>
                          <w:divBdr>
                            <w:top w:val="single" w:sz="2" w:space="0" w:color="E5E7EB"/>
                            <w:left w:val="single" w:sz="2" w:space="0" w:color="E5E7EB"/>
                            <w:bottom w:val="single" w:sz="2" w:space="0" w:color="E5E7EB"/>
                            <w:right w:val="single" w:sz="2" w:space="0" w:color="E5E7EB"/>
                          </w:divBdr>
                          <w:divsChild>
                            <w:div w:id="5589017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994532055">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9409406">
      <w:bodyDiv w:val="1"/>
      <w:marLeft w:val="0"/>
      <w:marRight w:val="0"/>
      <w:marTop w:val="0"/>
      <w:marBottom w:val="0"/>
      <w:divBdr>
        <w:top w:val="none" w:sz="0" w:space="0" w:color="auto"/>
        <w:left w:val="none" w:sz="0" w:space="0" w:color="auto"/>
        <w:bottom w:val="none" w:sz="0" w:space="0" w:color="auto"/>
        <w:right w:val="none" w:sz="0" w:space="0" w:color="auto"/>
      </w:divBdr>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44987429">
      <w:bodyDiv w:val="1"/>
      <w:marLeft w:val="0"/>
      <w:marRight w:val="0"/>
      <w:marTop w:val="0"/>
      <w:marBottom w:val="0"/>
      <w:divBdr>
        <w:top w:val="none" w:sz="0" w:space="0" w:color="auto"/>
        <w:left w:val="none" w:sz="0" w:space="0" w:color="auto"/>
        <w:bottom w:val="none" w:sz="0" w:space="0" w:color="auto"/>
        <w:right w:val="none" w:sz="0" w:space="0" w:color="auto"/>
      </w:divBdr>
    </w:div>
    <w:div w:id="1048529782">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54505687">
      <w:bodyDiv w:val="1"/>
      <w:marLeft w:val="0"/>
      <w:marRight w:val="0"/>
      <w:marTop w:val="0"/>
      <w:marBottom w:val="0"/>
      <w:divBdr>
        <w:top w:val="none" w:sz="0" w:space="0" w:color="auto"/>
        <w:left w:val="none" w:sz="0" w:space="0" w:color="auto"/>
        <w:bottom w:val="none" w:sz="0" w:space="0" w:color="auto"/>
        <w:right w:val="none" w:sz="0" w:space="0" w:color="auto"/>
      </w:divBdr>
    </w:div>
    <w:div w:id="1057122737">
      <w:bodyDiv w:val="1"/>
      <w:marLeft w:val="0"/>
      <w:marRight w:val="0"/>
      <w:marTop w:val="0"/>
      <w:marBottom w:val="0"/>
      <w:divBdr>
        <w:top w:val="none" w:sz="0" w:space="0" w:color="auto"/>
        <w:left w:val="none" w:sz="0" w:space="0" w:color="auto"/>
        <w:bottom w:val="none" w:sz="0" w:space="0" w:color="auto"/>
        <w:right w:val="none" w:sz="0" w:space="0" w:color="auto"/>
      </w:divBdr>
    </w:div>
    <w:div w:id="1061094883">
      <w:bodyDiv w:val="1"/>
      <w:marLeft w:val="0"/>
      <w:marRight w:val="0"/>
      <w:marTop w:val="0"/>
      <w:marBottom w:val="0"/>
      <w:divBdr>
        <w:top w:val="none" w:sz="0" w:space="0" w:color="auto"/>
        <w:left w:val="none" w:sz="0" w:space="0" w:color="auto"/>
        <w:bottom w:val="none" w:sz="0" w:space="0" w:color="auto"/>
        <w:right w:val="none" w:sz="0" w:space="0" w:color="auto"/>
      </w:divBdr>
    </w:div>
    <w:div w:id="1061976813">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78091508">
      <w:bodyDiv w:val="1"/>
      <w:marLeft w:val="0"/>
      <w:marRight w:val="0"/>
      <w:marTop w:val="0"/>
      <w:marBottom w:val="0"/>
      <w:divBdr>
        <w:top w:val="none" w:sz="0" w:space="0" w:color="auto"/>
        <w:left w:val="none" w:sz="0" w:space="0" w:color="auto"/>
        <w:bottom w:val="none" w:sz="0" w:space="0" w:color="auto"/>
        <w:right w:val="none" w:sz="0" w:space="0" w:color="auto"/>
      </w:divBdr>
    </w:div>
    <w:div w:id="1091926883">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7289639">
      <w:bodyDiv w:val="1"/>
      <w:marLeft w:val="0"/>
      <w:marRight w:val="0"/>
      <w:marTop w:val="0"/>
      <w:marBottom w:val="0"/>
      <w:divBdr>
        <w:top w:val="none" w:sz="0" w:space="0" w:color="auto"/>
        <w:left w:val="none" w:sz="0" w:space="0" w:color="auto"/>
        <w:bottom w:val="none" w:sz="0" w:space="0" w:color="auto"/>
        <w:right w:val="none" w:sz="0" w:space="0" w:color="auto"/>
      </w:divBdr>
    </w:div>
    <w:div w:id="1121456810">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28476064">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1676823">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54031325">
      <w:bodyDiv w:val="1"/>
      <w:marLeft w:val="0"/>
      <w:marRight w:val="0"/>
      <w:marTop w:val="0"/>
      <w:marBottom w:val="0"/>
      <w:divBdr>
        <w:top w:val="none" w:sz="0" w:space="0" w:color="auto"/>
        <w:left w:val="none" w:sz="0" w:space="0" w:color="auto"/>
        <w:bottom w:val="none" w:sz="0" w:space="0" w:color="auto"/>
        <w:right w:val="none" w:sz="0" w:space="0" w:color="auto"/>
      </w:divBdr>
    </w:div>
    <w:div w:id="1160198585">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64128449">
      <w:bodyDiv w:val="1"/>
      <w:marLeft w:val="0"/>
      <w:marRight w:val="0"/>
      <w:marTop w:val="0"/>
      <w:marBottom w:val="0"/>
      <w:divBdr>
        <w:top w:val="none" w:sz="0" w:space="0" w:color="auto"/>
        <w:left w:val="none" w:sz="0" w:space="0" w:color="auto"/>
        <w:bottom w:val="none" w:sz="0" w:space="0" w:color="auto"/>
        <w:right w:val="none" w:sz="0" w:space="0" w:color="auto"/>
      </w:divBdr>
    </w:div>
    <w:div w:id="1164323462">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76185960">
      <w:bodyDiv w:val="1"/>
      <w:marLeft w:val="0"/>
      <w:marRight w:val="0"/>
      <w:marTop w:val="0"/>
      <w:marBottom w:val="0"/>
      <w:divBdr>
        <w:top w:val="none" w:sz="0" w:space="0" w:color="auto"/>
        <w:left w:val="none" w:sz="0" w:space="0" w:color="auto"/>
        <w:bottom w:val="none" w:sz="0" w:space="0" w:color="auto"/>
        <w:right w:val="none" w:sz="0" w:space="0" w:color="auto"/>
      </w:divBdr>
      <w:divsChild>
        <w:div w:id="2115469260">
          <w:marLeft w:val="0"/>
          <w:marRight w:val="0"/>
          <w:marTop w:val="0"/>
          <w:marBottom w:val="0"/>
          <w:divBdr>
            <w:top w:val="single" w:sz="2" w:space="0" w:color="E5E7EB"/>
            <w:left w:val="single" w:sz="2" w:space="0" w:color="E5E7EB"/>
            <w:bottom w:val="single" w:sz="2" w:space="0" w:color="E5E7EB"/>
            <w:right w:val="single" w:sz="2" w:space="0" w:color="E5E7EB"/>
          </w:divBdr>
          <w:divsChild>
            <w:div w:id="1859804677">
              <w:marLeft w:val="0"/>
              <w:marRight w:val="0"/>
              <w:marTop w:val="0"/>
              <w:marBottom w:val="0"/>
              <w:divBdr>
                <w:top w:val="single" w:sz="2" w:space="0" w:color="E5E7EB"/>
                <w:left w:val="single" w:sz="2" w:space="0" w:color="E5E7EB"/>
                <w:bottom w:val="single" w:sz="2" w:space="0" w:color="E5E7EB"/>
                <w:right w:val="single" w:sz="2" w:space="0" w:color="E5E7EB"/>
              </w:divBdr>
              <w:divsChild>
                <w:div w:id="1350185023">
                  <w:marLeft w:val="0"/>
                  <w:marRight w:val="0"/>
                  <w:marTop w:val="100"/>
                  <w:marBottom w:val="100"/>
                  <w:divBdr>
                    <w:top w:val="single" w:sz="2" w:space="0" w:color="E5E7EB"/>
                    <w:left w:val="single" w:sz="2" w:space="0" w:color="E5E7EB"/>
                    <w:bottom w:val="single" w:sz="2" w:space="0" w:color="E5E7EB"/>
                    <w:right w:val="single" w:sz="2" w:space="0" w:color="E5E7EB"/>
                  </w:divBdr>
                  <w:divsChild>
                    <w:div w:id="1336541726">
                      <w:marLeft w:val="0"/>
                      <w:marRight w:val="0"/>
                      <w:marTop w:val="0"/>
                      <w:marBottom w:val="0"/>
                      <w:divBdr>
                        <w:top w:val="single" w:sz="2" w:space="0" w:color="E5E7EB"/>
                        <w:left w:val="single" w:sz="2" w:space="0" w:color="E5E7EB"/>
                        <w:bottom w:val="single" w:sz="2" w:space="0" w:color="E5E7EB"/>
                        <w:right w:val="single" w:sz="2" w:space="0" w:color="E5E7EB"/>
                      </w:divBdr>
                      <w:divsChild>
                        <w:div w:id="923684164">
                          <w:marLeft w:val="0"/>
                          <w:marRight w:val="0"/>
                          <w:marTop w:val="0"/>
                          <w:marBottom w:val="0"/>
                          <w:divBdr>
                            <w:top w:val="single" w:sz="2" w:space="0" w:color="E5E7EB"/>
                            <w:left w:val="single" w:sz="2" w:space="0" w:color="E5E7EB"/>
                            <w:bottom w:val="single" w:sz="2" w:space="0" w:color="E5E7EB"/>
                            <w:right w:val="single" w:sz="2" w:space="0" w:color="E5E7EB"/>
                          </w:divBdr>
                          <w:divsChild>
                            <w:div w:id="7203306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074476618">
          <w:marLeft w:val="0"/>
          <w:marRight w:val="0"/>
          <w:marTop w:val="0"/>
          <w:marBottom w:val="0"/>
          <w:divBdr>
            <w:top w:val="none" w:sz="0" w:space="0" w:color="auto"/>
            <w:left w:val="none" w:sz="0" w:space="0" w:color="auto"/>
            <w:bottom w:val="none" w:sz="0" w:space="0" w:color="auto"/>
            <w:right w:val="none" w:sz="0" w:space="0" w:color="auto"/>
          </w:divBdr>
          <w:divsChild>
            <w:div w:id="2108187360">
              <w:marLeft w:val="0"/>
              <w:marRight w:val="0"/>
              <w:marTop w:val="0"/>
              <w:marBottom w:val="0"/>
              <w:divBdr>
                <w:top w:val="single" w:sz="2" w:space="0" w:color="E5E7EB"/>
                <w:left w:val="single" w:sz="2" w:space="0" w:color="E5E7EB"/>
                <w:bottom w:val="single" w:sz="2" w:space="0" w:color="E5E7EB"/>
                <w:right w:val="single" w:sz="2" w:space="0" w:color="E5E7EB"/>
              </w:divBdr>
              <w:divsChild>
                <w:div w:id="931813089">
                  <w:marLeft w:val="0"/>
                  <w:marRight w:val="0"/>
                  <w:marTop w:val="0"/>
                  <w:marBottom w:val="0"/>
                  <w:divBdr>
                    <w:top w:val="single" w:sz="2" w:space="0" w:color="E5E7EB"/>
                    <w:left w:val="single" w:sz="2" w:space="0" w:color="E5E7EB"/>
                    <w:bottom w:val="single" w:sz="2" w:space="0" w:color="E5E7EB"/>
                    <w:right w:val="single" w:sz="2" w:space="0" w:color="E5E7EB"/>
                  </w:divBdr>
                  <w:divsChild>
                    <w:div w:id="159010756">
                      <w:marLeft w:val="0"/>
                      <w:marRight w:val="0"/>
                      <w:marTop w:val="0"/>
                      <w:marBottom w:val="0"/>
                      <w:divBdr>
                        <w:top w:val="single" w:sz="2" w:space="0" w:color="E5E7EB"/>
                        <w:left w:val="single" w:sz="2" w:space="0" w:color="E5E7EB"/>
                        <w:bottom w:val="single" w:sz="2" w:space="0" w:color="E5E7EB"/>
                        <w:right w:val="single" w:sz="2" w:space="0" w:color="E5E7EB"/>
                      </w:divBdr>
                      <w:divsChild>
                        <w:div w:id="70126576">
                          <w:marLeft w:val="0"/>
                          <w:marRight w:val="0"/>
                          <w:marTop w:val="0"/>
                          <w:marBottom w:val="0"/>
                          <w:divBdr>
                            <w:top w:val="single" w:sz="2" w:space="0" w:color="E5E7EB"/>
                            <w:left w:val="single" w:sz="2" w:space="0" w:color="E5E7EB"/>
                            <w:bottom w:val="single" w:sz="2" w:space="0" w:color="E5E7EB"/>
                            <w:right w:val="single" w:sz="2" w:space="0" w:color="E5E7EB"/>
                          </w:divBdr>
                          <w:divsChild>
                            <w:div w:id="15368450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198663674">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30119979">
      <w:bodyDiv w:val="1"/>
      <w:marLeft w:val="0"/>
      <w:marRight w:val="0"/>
      <w:marTop w:val="0"/>
      <w:marBottom w:val="0"/>
      <w:divBdr>
        <w:top w:val="none" w:sz="0" w:space="0" w:color="auto"/>
        <w:left w:val="none" w:sz="0" w:space="0" w:color="auto"/>
        <w:bottom w:val="none" w:sz="0" w:space="0" w:color="auto"/>
        <w:right w:val="none" w:sz="0" w:space="0" w:color="auto"/>
      </w:divBdr>
    </w:div>
    <w:div w:id="1230463223">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1676222">
      <w:bodyDiv w:val="1"/>
      <w:marLeft w:val="0"/>
      <w:marRight w:val="0"/>
      <w:marTop w:val="0"/>
      <w:marBottom w:val="0"/>
      <w:divBdr>
        <w:top w:val="none" w:sz="0" w:space="0" w:color="auto"/>
        <w:left w:val="none" w:sz="0" w:space="0" w:color="auto"/>
        <w:bottom w:val="none" w:sz="0" w:space="0" w:color="auto"/>
        <w:right w:val="none" w:sz="0" w:space="0" w:color="auto"/>
      </w:divBdr>
      <w:divsChild>
        <w:div w:id="1553612904">
          <w:marLeft w:val="0"/>
          <w:marRight w:val="0"/>
          <w:marTop w:val="0"/>
          <w:marBottom w:val="0"/>
          <w:divBdr>
            <w:top w:val="single" w:sz="2" w:space="0" w:color="E5E7EB"/>
            <w:left w:val="single" w:sz="2" w:space="0" w:color="E5E7EB"/>
            <w:bottom w:val="single" w:sz="2" w:space="0" w:color="E5E7EB"/>
            <w:right w:val="single" w:sz="2" w:space="0" w:color="E5E7EB"/>
          </w:divBdr>
          <w:divsChild>
            <w:div w:id="77287365">
              <w:marLeft w:val="0"/>
              <w:marRight w:val="0"/>
              <w:marTop w:val="0"/>
              <w:marBottom w:val="0"/>
              <w:divBdr>
                <w:top w:val="single" w:sz="2" w:space="0" w:color="E5E7EB"/>
                <w:left w:val="single" w:sz="2" w:space="0" w:color="E5E7EB"/>
                <w:bottom w:val="single" w:sz="2" w:space="0" w:color="E5E7EB"/>
                <w:right w:val="single" w:sz="2" w:space="0" w:color="E5E7EB"/>
              </w:divBdr>
              <w:divsChild>
                <w:div w:id="272172056">
                  <w:marLeft w:val="0"/>
                  <w:marRight w:val="0"/>
                  <w:marTop w:val="100"/>
                  <w:marBottom w:val="100"/>
                  <w:divBdr>
                    <w:top w:val="single" w:sz="2" w:space="0" w:color="E5E7EB"/>
                    <w:left w:val="single" w:sz="2" w:space="0" w:color="E5E7EB"/>
                    <w:bottom w:val="single" w:sz="2" w:space="0" w:color="E5E7EB"/>
                    <w:right w:val="single" w:sz="2" w:space="0" w:color="E5E7EB"/>
                  </w:divBdr>
                  <w:divsChild>
                    <w:div w:id="198857707">
                      <w:marLeft w:val="0"/>
                      <w:marRight w:val="0"/>
                      <w:marTop w:val="0"/>
                      <w:marBottom w:val="0"/>
                      <w:divBdr>
                        <w:top w:val="single" w:sz="2" w:space="0" w:color="E5E7EB"/>
                        <w:left w:val="single" w:sz="2" w:space="0" w:color="E5E7EB"/>
                        <w:bottom w:val="single" w:sz="2" w:space="0" w:color="E5E7EB"/>
                        <w:right w:val="single" w:sz="2" w:space="0" w:color="E5E7EB"/>
                      </w:divBdr>
                      <w:divsChild>
                        <w:div w:id="1700660304">
                          <w:marLeft w:val="0"/>
                          <w:marRight w:val="0"/>
                          <w:marTop w:val="0"/>
                          <w:marBottom w:val="0"/>
                          <w:divBdr>
                            <w:top w:val="single" w:sz="2" w:space="0" w:color="E5E7EB"/>
                            <w:left w:val="single" w:sz="2" w:space="0" w:color="E5E7EB"/>
                            <w:bottom w:val="single" w:sz="2" w:space="0" w:color="E5E7EB"/>
                            <w:right w:val="single" w:sz="2" w:space="0" w:color="E5E7EB"/>
                          </w:divBdr>
                          <w:divsChild>
                            <w:div w:id="7837705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869635679">
          <w:marLeft w:val="0"/>
          <w:marRight w:val="0"/>
          <w:marTop w:val="0"/>
          <w:marBottom w:val="0"/>
          <w:divBdr>
            <w:top w:val="none" w:sz="0" w:space="0" w:color="auto"/>
            <w:left w:val="none" w:sz="0" w:space="0" w:color="auto"/>
            <w:bottom w:val="none" w:sz="0" w:space="0" w:color="auto"/>
            <w:right w:val="none" w:sz="0" w:space="0" w:color="auto"/>
          </w:divBdr>
          <w:divsChild>
            <w:div w:id="501623687">
              <w:marLeft w:val="0"/>
              <w:marRight w:val="0"/>
              <w:marTop w:val="0"/>
              <w:marBottom w:val="0"/>
              <w:divBdr>
                <w:top w:val="single" w:sz="2" w:space="0" w:color="E5E7EB"/>
                <w:left w:val="single" w:sz="2" w:space="0" w:color="E5E7EB"/>
                <w:bottom w:val="single" w:sz="2" w:space="0" w:color="E5E7EB"/>
                <w:right w:val="single" w:sz="2" w:space="0" w:color="E5E7EB"/>
              </w:divBdr>
              <w:divsChild>
                <w:div w:id="200629974">
                  <w:marLeft w:val="0"/>
                  <w:marRight w:val="0"/>
                  <w:marTop w:val="0"/>
                  <w:marBottom w:val="0"/>
                  <w:divBdr>
                    <w:top w:val="single" w:sz="2" w:space="0" w:color="E5E7EB"/>
                    <w:left w:val="single" w:sz="2" w:space="0" w:color="E5E7EB"/>
                    <w:bottom w:val="single" w:sz="2" w:space="0" w:color="E5E7EB"/>
                    <w:right w:val="single" w:sz="2" w:space="0" w:color="E5E7EB"/>
                  </w:divBdr>
                  <w:divsChild>
                    <w:div w:id="784273733">
                      <w:marLeft w:val="0"/>
                      <w:marRight w:val="0"/>
                      <w:marTop w:val="0"/>
                      <w:marBottom w:val="0"/>
                      <w:divBdr>
                        <w:top w:val="single" w:sz="2" w:space="0" w:color="E5E7EB"/>
                        <w:left w:val="single" w:sz="2" w:space="0" w:color="E5E7EB"/>
                        <w:bottom w:val="single" w:sz="2" w:space="0" w:color="E5E7EB"/>
                        <w:right w:val="single" w:sz="2" w:space="0" w:color="E5E7EB"/>
                      </w:divBdr>
                      <w:divsChild>
                        <w:div w:id="699551857">
                          <w:marLeft w:val="0"/>
                          <w:marRight w:val="0"/>
                          <w:marTop w:val="0"/>
                          <w:marBottom w:val="0"/>
                          <w:divBdr>
                            <w:top w:val="single" w:sz="2" w:space="0" w:color="E5E7EB"/>
                            <w:left w:val="single" w:sz="2" w:space="0" w:color="E5E7EB"/>
                            <w:bottom w:val="single" w:sz="2" w:space="0" w:color="E5E7EB"/>
                            <w:right w:val="single" w:sz="2" w:space="0" w:color="E5E7EB"/>
                          </w:divBdr>
                          <w:divsChild>
                            <w:div w:id="21442334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250506669">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58516648">
      <w:bodyDiv w:val="1"/>
      <w:marLeft w:val="0"/>
      <w:marRight w:val="0"/>
      <w:marTop w:val="0"/>
      <w:marBottom w:val="0"/>
      <w:divBdr>
        <w:top w:val="none" w:sz="0" w:space="0" w:color="auto"/>
        <w:left w:val="none" w:sz="0" w:space="0" w:color="auto"/>
        <w:bottom w:val="none" w:sz="0" w:space="0" w:color="auto"/>
        <w:right w:val="none" w:sz="0" w:space="0" w:color="auto"/>
      </w:divBdr>
    </w:div>
    <w:div w:id="1264262772">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88586065">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303971452">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35911206">
      <w:bodyDiv w:val="1"/>
      <w:marLeft w:val="0"/>
      <w:marRight w:val="0"/>
      <w:marTop w:val="0"/>
      <w:marBottom w:val="0"/>
      <w:divBdr>
        <w:top w:val="none" w:sz="0" w:space="0" w:color="auto"/>
        <w:left w:val="none" w:sz="0" w:space="0" w:color="auto"/>
        <w:bottom w:val="none" w:sz="0" w:space="0" w:color="auto"/>
        <w:right w:val="none" w:sz="0" w:space="0" w:color="auto"/>
      </w:divBdr>
      <w:divsChild>
        <w:div w:id="1058044012">
          <w:marLeft w:val="0"/>
          <w:marRight w:val="0"/>
          <w:marTop w:val="0"/>
          <w:marBottom w:val="0"/>
          <w:divBdr>
            <w:top w:val="single" w:sz="2" w:space="0" w:color="E5E7EB"/>
            <w:left w:val="single" w:sz="2" w:space="0" w:color="E5E7EB"/>
            <w:bottom w:val="single" w:sz="2" w:space="0" w:color="E5E7EB"/>
            <w:right w:val="single" w:sz="2" w:space="0" w:color="E5E7EB"/>
          </w:divBdr>
          <w:divsChild>
            <w:div w:id="1441997151">
              <w:marLeft w:val="0"/>
              <w:marRight w:val="0"/>
              <w:marTop w:val="0"/>
              <w:marBottom w:val="0"/>
              <w:divBdr>
                <w:top w:val="single" w:sz="2" w:space="0" w:color="E5E7EB"/>
                <w:left w:val="single" w:sz="2" w:space="0" w:color="E5E7EB"/>
                <w:bottom w:val="single" w:sz="2" w:space="0" w:color="E5E7EB"/>
                <w:right w:val="single" w:sz="2" w:space="0" w:color="E5E7EB"/>
              </w:divBdr>
              <w:divsChild>
                <w:div w:id="6832558">
                  <w:marLeft w:val="0"/>
                  <w:marRight w:val="0"/>
                  <w:marTop w:val="100"/>
                  <w:marBottom w:val="100"/>
                  <w:divBdr>
                    <w:top w:val="single" w:sz="2" w:space="0" w:color="E5E7EB"/>
                    <w:left w:val="single" w:sz="2" w:space="0" w:color="E5E7EB"/>
                    <w:bottom w:val="single" w:sz="2" w:space="0" w:color="E5E7EB"/>
                    <w:right w:val="single" w:sz="2" w:space="0" w:color="E5E7EB"/>
                  </w:divBdr>
                  <w:divsChild>
                    <w:div w:id="1903757973">
                      <w:marLeft w:val="0"/>
                      <w:marRight w:val="0"/>
                      <w:marTop w:val="0"/>
                      <w:marBottom w:val="0"/>
                      <w:divBdr>
                        <w:top w:val="single" w:sz="2" w:space="0" w:color="E5E7EB"/>
                        <w:left w:val="single" w:sz="2" w:space="0" w:color="E5E7EB"/>
                        <w:bottom w:val="single" w:sz="2" w:space="0" w:color="E5E7EB"/>
                        <w:right w:val="single" w:sz="2" w:space="0" w:color="E5E7EB"/>
                      </w:divBdr>
                      <w:divsChild>
                        <w:div w:id="685903639">
                          <w:marLeft w:val="0"/>
                          <w:marRight w:val="0"/>
                          <w:marTop w:val="0"/>
                          <w:marBottom w:val="0"/>
                          <w:divBdr>
                            <w:top w:val="single" w:sz="2" w:space="0" w:color="E5E7EB"/>
                            <w:left w:val="single" w:sz="2" w:space="0" w:color="E5E7EB"/>
                            <w:bottom w:val="single" w:sz="2" w:space="0" w:color="E5E7EB"/>
                            <w:right w:val="single" w:sz="2" w:space="0" w:color="E5E7EB"/>
                          </w:divBdr>
                          <w:divsChild>
                            <w:div w:id="3267159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300816408">
          <w:marLeft w:val="0"/>
          <w:marRight w:val="0"/>
          <w:marTop w:val="0"/>
          <w:marBottom w:val="0"/>
          <w:divBdr>
            <w:top w:val="none" w:sz="0" w:space="0" w:color="auto"/>
            <w:left w:val="none" w:sz="0" w:space="0" w:color="auto"/>
            <w:bottom w:val="none" w:sz="0" w:space="0" w:color="auto"/>
            <w:right w:val="none" w:sz="0" w:space="0" w:color="auto"/>
          </w:divBdr>
          <w:divsChild>
            <w:div w:id="2093353728">
              <w:marLeft w:val="0"/>
              <w:marRight w:val="0"/>
              <w:marTop w:val="0"/>
              <w:marBottom w:val="0"/>
              <w:divBdr>
                <w:top w:val="single" w:sz="2" w:space="0" w:color="E5E7EB"/>
                <w:left w:val="single" w:sz="2" w:space="0" w:color="E5E7EB"/>
                <w:bottom w:val="single" w:sz="2" w:space="0" w:color="E5E7EB"/>
                <w:right w:val="single" w:sz="2" w:space="0" w:color="E5E7EB"/>
              </w:divBdr>
              <w:divsChild>
                <w:div w:id="91629706">
                  <w:marLeft w:val="0"/>
                  <w:marRight w:val="0"/>
                  <w:marTop w:val="0"/>
                  <w:marBottom w:val="0"/>
                  <w:divBdr>
                    <w:top w:val="single" w:sz="2" w:space="0" w:color="E5E7EB"/>
                    <w:left w:val="single" w:sz="2" w:space="0" w:color="E5E7EB"/>
                    <w:bottom w:val="single" w:sz="2" w:space="0" w:color="E5E7EB"/>
                    <w:right w:val="single" w:sz="2" w:space="0" w:color="E5E7EB"/>
                  </w:divBdr>
                  <w:divsChild>
                    <w:div w:id="828982654">
                      <w:marLeft w:val="0"/>
                      <w:marRight w:val="0"/>
                      <w:marTop w:val="0"/>
                      <w:marBottom w:val="0"/>
                      <w:divBdr>
                        <w:top w:val="single" w:sz="2" w:space="0" w:color="E5E7EB"/>
                        <w:left w:val="single" w:sz="2" w:space="0" w:color="E5E7EB"/>
                        <w:bottom w:val="single" w:sz="2" w:space="0" w:color="E5E7EB"/>
                        <w:right w:val="single" w:sz="2" w:space="0" w:color="E5E7EB"/>
                      </w:divBdr>
                      <w:divsChild>
                        <w:div w:id="130640898">
                          <w:marLeft w:val="0"/>
                          <w:marRight w:val="0"/>
                          <w:marTop w:val="0"/>
                          <w:marBottom w:val="0"/>
                          <w:divBdr>
                            <w:top w:val="single" w:sz="2" w:space="0" w:color="E5E7EB"/>
                            <w:left w:val="single" w:sz="2" w:space="0" w:color="E5E7EB"/>
                            <w:bottom w:val="single" w:sz="2" w:space="0" w:color="E5E7EB"/>
                            <w:right w:val="single" w:sz="2" w:space="0" w:color="E5E7EB"/>
                          </w:divBdr>
                          <w:divsChild>
                            <w:div w:id="16914192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4330442">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400708673">
      <w:bodyDiv w:val="1"/>
      <w:marLeft w:val="0"/>
      <w:marRight w:val="0"/>
      <w:marTop w:val="0"/>
      <w:marBottom w:val="0"/>
      <w:divBdr>
        <w:top w:val="none" w:sz="0" w:space="0" w:color="auto"/>
        <w:left w:val="none" w:sz="0" w:space="0" w:color="auto"/>
        <w:bottom w:val="none" w:sz="0" w:space="0" w:color="auto"/>
        <w:right w:val="none" w:sz="0" w:space="0" w:color="auto"/>
      </w:divBdr>
    </w:div>
    <w:div w:id="1404449255">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4760903">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2941876">
      <w:bodyDiv w:val="1"/>
      <w:marLeft w:val="0"/>
      <w:marRight w:val="0"/>
      <w:marTop w:val="0"/>
      <w:marBottom w:val="0"/>
      <w:divBdr>
        <w:top w:val="none" w:sz="0" w:space="0" w:color="auto"/>
        <w:left w:val="none" w:sz="0" w:space="0" w:color="auto"/>
        <w:bottom w:val="none" w:sz="0" w:space="0" w:color="auto"/>
        <w:right w:val="none" w:sz="0" w:space="0" w:color="auto"/>
      </w:divBdr>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1266068">
      <w:bodyDiv w:val="1"/>
      <w:marLeft w:val="0"/>
      <w:marRight w:val="0"/>
      <w:marTop w:val="0"/>
      <w:marBottom w:val="0"/>
      <w:divBdr>
        <w:top w:val="none" w:sz="0" w:space="0" w:color="auto"/>
        <w:left w:val="none" w:sz="0" w:space="0" w:color="auto"/>
        <w:bottom w:val="none" w:sz="0" w:space="0" w:color="auto"/>
        <w:right w:val="none" w:sz="0" w:space="0" w:color="auto"/>
      </w:divBdr>
      <w:divsChild>
        <w:div w:id="1245870411">
          <w:marLeft w:val="1152"/>
          <w:marRight w:val="0"/>
          <w:marTop w:val="240"/>
          <w:marBottom w:val="0"/>
          <w:divBdr>
            <w:top w:val="none" w:sz="0" w:space="0" w:color="auto"/>
            <w:left w:val="none" w:sz="0" w:space="0" w:color="auto"/>
            <w:bottom w:val="none" w:sz="0" w:space="0" w:color="auto"/>
            <w:right w:val="none" w:sz="0" w:space="0" w:color="auto"/>
          </w:divBdr>
        </w:div>
      </w:divsChild>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4638371">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15873545">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4201358">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9341118">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3680546">
      <w:bodyDiv w:val="1"/>
      <w:marLeft w:val="0"/>
      <w:marRight w:val="0"/>
      <w:marTop w:val="0"/>
      <w:marBottom w:val="0"/>
      <w:divBdr>
        <w:top w:val="none" w:sz="0" w:space="0" w:color="auto"/>
        <w:left w:val="none" w:sz="0" w:space="0" w:color="auto"/>
        <w:bottom w:val="none" w:sz="0" w:space="0" w:color="auto"/>
        <w:right w:val="none" w:sz="0" w:space="0" w:color="auto"/>
      </w:divBdr>
    </w:div>
    <w:div w:id="1662662965">
      <w:bodyDiv w:val="1"/>
      <w:marLeft w:val="0"/>
      <w:marRight w:val="0"/>
      <w:marTop w:val="0"/>
      <w:marBottom w:val="0"/>
      <w:divBdr>
        <w:top w:val="none" w:sz="0" w:space="0" w:color="auto"/>
        <w:left w:val="none" w:sz="0" w:space="0" w:color="auto"/>
        <w:bottom w:val="none" w:sz="0" w:space="0" w:color="auto"/>
        <w:right w:val="none" w:sz="0" w:space="0" w:color="auto"/>
      </w:divBdr>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71908317">
      <w:bodyDiv w:val="1"/>
      <w:marLeft w:val="0"/>
      <w:marRight w:val="0"/>
      <w:marTop w:val="0"/>
      <w:marBottom w:val="0"/>
      <w:divBdr>
        <w:top w:val="none" w:sz="0" w:space="0" w:color="auto"/>
        <w:left w:val="none" w:sz="0" w:space="0" w:color="auto"/>
        <w:bottom w:val="none" w:sz="0" w:space="0" w:color="auto"/>
        <w:right w:val="none" w:sz="0" w:space="0" w:color="auto"/>
      </w:divBdr>
      <w:divsChild>
        <w:div w:id="1557429312">
          <w:marLeft w:val="1872"/>
          <w:marRight w:val="0"/>
          <w:marTop w:val="240"/>
          <w:marBottom w:val="0"/>
          <w:divBdr>
            <w:top w:val="none" w:sz="0" w:space="0" w:color="auto"/>
            <w:left w:val="none" w:sz="0" w:space="0" w:color="auto"/>
            <w:bottom w:val="none" w:sz="0" w:space="0" w:color="auto"/>
            <w:right w:val="none" w:sz="0" w:space="0" w:color="auto"/>
          </w:divBdr>
        </w:div>
        <w:div w:id="1165048208">
          <w:marLeft w:val="1872"/>
          <w:marRight w:val="0"/>
          <w:marTop w:val="240"/>
          <w:marBottom w:val="0"/>
          <w:divBdr>
            <w:top w:val="none" w:sz="0" w:space="0" w:color="auto"/>
            <w:left w:val="none" w:sz="0" w:space="0" w:color="auto"/>
            <w:bottom w:val="none" w:sz="0" w:space="0" w:color="auto"/>
            <w:right w:val="none" w:sz="0" w:space="0" w:color="auto"/>
          </w:divBdr>
        </w:div>
      </w:divsChild>
    </w:div>
    <w:div w:id="1675186215">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5880733">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701776774">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40013132">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959291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1608513">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21115926">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67208495">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2592089">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212045">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5977">
      <w:bodyDiv w:val="1"/>
      <w:marLeft w:val="0"/>
      <w:marRight w:val="0"/>
      <w:marTop w:val="0"/>
      <w:marBottom w:val="0"/>
      <w:divBdr>
        <w:top w:val="none" w:sz="0" w:space="0" w:color="auto"/>
        <w:left w:val="none" w:sz="0" w:space="0" w:color="auto"/>
        <w:bottom w:val="none" w:sz="0" w:space="0" w:color="auto"/>
        <w:right w:val="none" w:sz="0" w:space="0" w:color="auto"/>
      </w:divBdr>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92687957">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310433">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898858501">
      <w:bodyDiv w:val="1"/>
      <w:marLeft w:val="0"/>
      <w:marRight w:val="0"/>
      <w:marTop w:val="0"/>
      <w:marBottom w:val="0"/>
      <w:divBdr>
        <w:top w:val="none" w:sz="0" w:space="0" w:color="auto"/>
        <w:left w:val="none" w:sz="0" w:space="0" w:color="auto"/>
        <w:bottom w:val="none" w:sz="0" w:space="0" w:color="auto"/>
        <w:right w:val="none" w:sz="0" w:space="0" w:color="auto"/>
      </w:divBdr>
    </w:div>
    <w:div w:id="1902522656">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1576684">
      <w:bodyDiv w:val="1"/>
      <w:marLeft w:val="0"/>
      <w:marRight w:val="0"/>
      <w:marTop w:val="0"/>
      <w:marBottom w:val="0"/>
      <w:divBdr>
        <w:top w:val="none" w:sz="0" w:space="0" w:color="auto"/>
        <w:left w:val="none" w:sz="0" w:space="0" w:color="auto"/>
        <w:bottom w:val="none" w:sz="0" w:space="0" w:color="auto"/>
        <w:right w:val="none" w:sz="0" w:space="0" w:color="auto"/>
      </w:divBdr>
    </w:div>
    <w:div w:id="1919434831">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2446840">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24024881">
      <w:bodyDiv w:val="1"/>
      <w:marLeft w:val="0"/>
      <w:marRight w:val="0"/>
      <w:marTop w:val="0"/>
      <w:marBottom w:val="0"/>
      <w:divBdr>
        <w:top w:val="none" w:sz="0" w:space="0" w:color="auto"/>
        <w:left w:val="none" w:sz="0" w:space="0" w:color="auto"/>
        <w:bottom w:val="none" w:sz="0" w:space="0" w:color="auto"/>
        <w:right w:val="none" w:sz="0" w:space="0" w:color="auto"/>
      </w:divBdr>
    </w:div>
    <w:div w:id="1932621832">
      <w:bodyDiv w:val="1"/>
      <w:marLeft w:val="0"/>
      <w:marRight w:val="0"/>
      <w:marTop w:val="0"/>
      <w:marBottom w:val="0"/>
      <w:divBdr>
        <w:top w:val="none" w:sz="0" w:space="0" w:color="auto"/>
        <w:left w:val="none" w:sz="0" w:space="0" w:color="auto"/>
        <w:bottom w:val="none" w:sz="0" w:space="0" w:color="auto"/>
        <w:right w:val="none" w:sz="0" w:space="0" w:color="auto"/>
      </w:divBdr>
      <w:divsChild>
        <w:div w:id="1964727409">
          <w:marLeft w:val="1152"/>
          <w:marRight w:val="0"/>
          <w:marTop w:val="240"/>
          <w:marBottom w:val="0"/>
          <w:divBdr>
            <w:top w:val="none" w:sz="0" w:space="0" w:color="auto"/>
            <w:left w:val="none" w:sz="0" w:space="0" w:color="auto"/>
            <w:bottom w:val="none" w:sz="0" w:space="0" w:color="auto"/>
            <w:right w:val="none" w:sz="0" w:space="0" w:color="auto"/>
          </w:divBdr>
        </w:div>
      </w:divsChild>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1623089">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57255029">
      <w:bodyDiv w:val="1"/>
      <w:marLeft w:val="0"/>
      <w:marRight w:val="0"/>
      <w:marTop w:val="0"/>
      <w:marBottom w:val="0"/>
      <w:divBdr>
        <w:top w:val="none" w:sz="0" w:space="0" w:color="auto"/>
        <w:left w:val="none" w:sz="0" w:space="0" w:color="auto"/>
        <w:bottom w:val="none" w:sz="0" w:space="0" w:color="auto"/>
        <w:right w:val="none" w:sz="0" w:space="0" w:color="auto"/>
      </w:divBdr>
      <w:divsChild>
        <w:div w:id="847018248">
          <w:marLeft w:val="0"/>
          <w:marRight w:val="0"/>
          <w:marTop w:val="0"/>
          <w:marBottom w:val="0"/>
          <w:divBdr>
            <w:top w:val="single" w:sz="2" w:space="0" w:color="E5E7EB"/>
            <w:left w:val="single" w:sz="2" w:space="0" w:color="E5E7EB"/>
            <w:bottom w:val="single" w:sz="2" w:space="0" w:color="E5E7EB"/>
            <w:right w:val="single" w:sz="2" w:space="0" w:color="E5E7EB"/>
          </w:divBdr>
          <w:divsChild>
            <w:div w:id="2101675887">
              <w:marLeft w:val="0"/>
              <w:marRight w:val="0"/>
              <w:marTop w:val="0"/>
              <w:marBottom w:val="0"/>
              <w:divBdr>
                <w:top w:val="single" w:sz="2" w:space="0" w:color="E5E7EB"/>
                <w:left w:val="single" w:sz="2" w:space="0" w:color="E5E7EB"/>
                <w:bottom w:val="single" w:sz="2" w:space="0" w:color="E5E7EB"/>
                <w:right w:val="single" w:sz="2" w:space="0" w:color="E5E7EB"/>
              </w:divBdr>
              <w:divsChild>
                <w:div w:id="890000750">
                  <w:marLeft w:val="0"/>
                  <w:marRight w:val="0"/>
                  <w:marTop w:val="100"/>
                  <w:marBottom w:val="100"/>
                  <w:divBdr>
                    <w:top w:val="single" w:sz="2" w:space="0" w:color="E5E7EB"/>
                    <w:left w:val="single" w:sz="2" w:space="0" w:color="E5E7EB"/>
                    <w:bottom w:val="single" w:sz="2" w:space="0" w:color="E5E7EB"/>
                    <w:right w:val="single" w:sz="2" w:space="0" w:color="E5E7EB"/>
                  </w:divBdr>
                  <w:divsChild>
                    <w:div w:id="893852445">
                      <w:marLeft w:val="0"/>
                      <w:marRight w:val="0"/>
                      <w:marTop w:val="0"/>
                      <w:marBottom w:val="0"/>
                      <w:divBdr>
                        <w:top w:val="single" w:sz="2" w:space="0" w:color="E5E7EB"/>
                        <w:left w:val="single" w:sz="2" w:space="0" w:color="E5E7EB"/>
                        <w:bottom w:val="single" w:sz="2" w:space="0" w:color="E5E7EB"/>
                        <w:right w:val="single" w:sz="2" w:space="0" w:color="E5E7EB"/>
                      </w:divBdr>
                      <w:divsChild>
                        <w:div w:id="635258856">
                          <w:marLeft w:val="0"/>
                          <w:marRight w:val="0"/>
                          <w:marTop w:val="0"/>
                          <w:marBottom w:val="0"/>
                          <w:divBdr>
                            <w:top w:val="single" w:sz="2" w:space="0" w:color="E5E7EB"/>
                            <w:left w:val="single" w:sz="2" w:space="0" w:color="E5E7EB"/>
                            <w:bottom w:val="single" w:sz="2" w:space="0" w:color="E5E7EB"/>
                            <w:right w:val="single" w:sz="2" w:space="0" w:color="E5E7EB"/>
                          </w:divBdr>
                          <w:divsChild>
                            <w:div w:id="7484297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471051570">
          <w:marLeft w:val="0"/>
          <w:marRight w:val="0"/>
          <w:marTop w:val="0"/>
          <w:marBottom w:val="0"/>
          <w:divBdr>
            <w:top w:val="none" w:sz="0" w:space="0" w:color="auto"/>
            <w:left w:val="none" w:sz="0" w:space="0" w:color="auto"/>
            <w:bottom w:val="none" w:sz="0" w:space="0" w:color="auto"/>
            <w:right w:val="none" w:sz="0" w:space="0" w:color="auto"/>
          </w:divBdr>
          <w:divsChild>
            <w:div w:id="2022466175">
              <w:marLeft w:val="0"/>
              <w:marRight w:val="0"/>
              <w:marTop w:val="0"/>
              <w:marBottom w:val="0"/>
              <w:divBdr>
                <w:top w:val="single" w:sz="2" w:space="0" w:color="E5E7EB"/>
                <w:left w:val="single" w:sz="2" w:space="0" w:color="E5E7EB"/>
                <w:bottom w:val="single" w:sz="2" w:space="0" w:color="E5E7EB"/>
                <w:right w:val="single" w:sz="2" w:space="0" w:color="E5E7EB"/>
              </w:divBdr>
              <w:divsChild>
                <w:div w:id="1143699577">
                  <w:marLeft w:val="0"/>
                  <w:marRight w:val="0"/>
                  <w:marTop w:val="0"/>
                  <w:marBottom w:val="0"/>
                  <w:divBdr>
                    <w:top w:val="single" w:sz="2" w:space="0" w:color="E5E7EB"/>
                    <w:left w:val="single" w:sz="2" w:space="0" w:color="E5E7EB"/>
                    <w:bottom w:val="single" w:sz="2" w:space="0" w:color="E5E7EB"/>
                    <w:right w:val="single" w:sz="2" w:space="0" w:color="E5E7EB"/>
                  </w:divBdr>
                  <w:divsChild>
                    <w:div w:id="497841092">
                      <w:marLeft w:val="0"/>
                      <w:marRight w:val="0"/>
                      <w:marTop w:val="0"/>
                      <w:marBottom w:val="0"/>
                      <w:divBdr>
                        <w:top w:val="single" w:sz="2" w:space="0" w:color="E5E7EB"/>
                        <w:left w:val="single" w:sz="2" w:space="0" w:color="E5E7EB"/>
                        <w:bottom w:val="single" w:sz="2" w:space="0" w:color="E5E7EB"/>
                        <w:right w:val="single" w:sz="2" w:space="0" w:color="E5E7EB"/>
                      </w:divBdr>
                      <w:divsChild>
                        <w:div w:id="81343926">
                          <w:marLeft w:val="0"/>
                          <w:marRight w:val="0"/>
                          <w:marTop w:val="0"/>
                          <w:marBottom w:val="0"/>
                          <w:divBdr>
                            <w:top w:val="single" w:sz="2" w:space="0" w:color="E5E7EB"/>
                            <w:left w:val="single" w:sz="2" w:space="0" w:color="E5E7EB"/>
                            <w:bottom w:val="single" w:sz="2" w:space="0" w:color="E5E7EB"/>
                            <w:right w:val="single" w:sz="2" w:space="0" w:color="E5E7EB"/>
                          </w:divBdr>
                          <w:divsChild>
                            <w:div w:id="12512790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962493387">
      <w:bodyDiv w:val="1"/>
      <w:marLeft w:val="0"/>
      <w:marRight w:val="0"/>
      <w:marTop w:val="0"/>
      <w:marBottom w:val="0"/>
      <w:divBdr>
        <w:top w:val="none" w:sz="0" w:space="0" w:color="auto"/>
        <w:left w:val="none" w:sz="0" w:space="0" w:color="auto"/>
        <w:bottom w:val="none" w:sz="0" w:space="0" w:color="auto"/>
        <w:right w:val="none" w:sz="0" w:space="0" w:color="auto"/>
      </w:divBdr>
    </w:div>
    <w:div w:id="1965690397">
      <w:bodyDiv w:val="1"/>
      <w:marLeft w:val="0"/>
      <w:marRight w:val="0"/>
      <w:marTop w:val="0"/>
      <w:marBottom w:val="0"/>
      <w:divBdr>
        <w:top w:val="none" w:sz="0" w:space="0" w:color="auto"/>
        <w:left w:val="none" w:sz="0" w:space="0" w:color="auto"/>
        <w:bottom w:val="none" w:sz="0" w:space="0" w:color="auto"/>
        <w:right w:val="none" w:sz="0" w:space="0" w:color="auto"/>
      </w:divBdr>
    </w:div>
    <w:div w:id="1972856849">
      <w:bodyDiv w:val="1"/>
      <w:marLeft w:val="0"/>
      <w:marRight w:val="0"/>
      <w:marTop w:val="0"/>
      <w:marBottom w:val="0"/>
      <w:divBdr>
        <w:top w:val="none" w:sz="0" w:space="0" w:color="auto"/>
        <w:left w:val="none" w:sz="0" w:space="0" w:color="auto"/>
        <w:bottom w:val="none" w:sz="0" w:space="0" w:color="auto"/>
        <w:right w:val="none" w:sz="0" w:space="0" w:color="auto"/>
      </w:divBdr>
    </w:div>
    <w:div w:id="1983339537">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2016958668">
      <w:bodyDiv w:val="1"/>
      <w:marLeft w:val="0"/>
      <w:marRight w:val="0"/>
      <w:marTop w:val="0"/>
      <w:marBottom w:val="0"/>
      <w:divBdr>
        <w:top w:val="none" w:sz="0" w:space="0" w:color="auto"/>
        <w:left w:val="none" w:sz="0" w:space="0" w:color="auto"/>
        <w:bottom w:val="none" w:sz="0" w:space="0" w:color="auto"/>
        <w:right w:val="none" w:sz="0" w:space="0" w:color="auto"/>
      </w:divBdr>
    </w:div>
    <w:div w:id="2018772297">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30838780">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43245418">
      <w:bodyDiv w:val="1"/>
      <w:marLeft w:val="0"/>
      <w:marRight w:val="0"/>
      <w:marTop w:val="0"/>
      <w:marBottom w:val="0"/>
      <w:divBdr>
        <w:top w:val="none" w:sz="0" w:space="0" w:color="auto"/>
        <w:left w:val="none" w:sz="0" w:space="0" w:color="auto"/>
        <w:bottom w:val="none" w:sz="0" w:space="0" w:color="auto"/>
        <w:right w:val="none" w:sz="0" w:space="0" w:color="auto"/>
      </w:divBdr>
    </w:div>
    <w:div w:id="2045324424">
      <w:bodyDiv w:val="1"/>
      <w:marLeft w:val="0"/>
      <w:marRight w:val="0"/>
      <w:marTop w:val="0"/>
      <w:marBottom w:val="0"/>
      <w:divBdr>
        <w:top w:val="none" w:sz="0" w:space="0" w:color="auto"/>
        <w:left w:val="none" w:sz="0" w:space="0" w:color="auto"/>
        <w:bottom w:val="none" w:sz="0" w:space="0" w:color="auto"/>
        <w:right w:val="none" w:sz="0" w:space="0" w:color="auto"/>
      </w:divBdr>
      <w:divsChild>
        <w:div w:id="1249919850">
          <w:marLeft w:val="432"/>
          <w:marRight w:val="0"/>
          <w:marTop w:val="240"/>
          <w:marBottom w:val="0"/>
          <w:divBdr>
            <w:top w:val="none" w:sz="0" w:space="0" w:color="auto"/>
            <w:left w:val="none" w:sz="0" w:space="0" w:color="auto"/>
            <w:bottom w:val="none" w:sz="0" w:space="0" w:color="auto"/>
            <w:right w:val="none" w:sz="0" w:space="0" w:color="auto"/>
          </w:divBdr>
        </w:div>
        <w:div w:id="1480153845">
          <w:marLeft w:val="1267"/>
          <w:marRight w:val="0"/>
          <w:marTop w:val="180"/>
          <w:marBottom w:val="0"/>
          <w:divBdr>
            <w:top w:val="none" w:sz="0" w:space="0" w:color="auto"/>
            <w:left w:val="none" w:sz="0" w:space="0" w:color="auto"/>
            <w:bottom w:val="none" w:sz="0" w:space="0" w:color="auto"/>
            <w:right w:val="none" w:sz="0" w:space="0" w:color="auto"/>
          </w:divBdr>
        </w:div>
        <w:div w:id="366948969">
          <w:marLeft w:val="1267"/>
          <w:marRight w:val="0"/>
          <w:marTop w:val="180"/>
          <w:marBottom w:val="0"/>
          <w:divBdr>
            <w:top w:val="none" w:sz="0" w:space="0" w:color="auto"/>
            <w:left w:val="none" w:sz="0" w:space="0" w:color="auto"/>
            <w:bottom w:val="none" w:sz="0" w:space="0" w:color="auto"/>
            <w:right w:val="none" w:sz="0" w:space="0" w:color="auto"/>
          </w:divBdr>
        </w:div>
      </w:divsChild>
    </w:div>
    <w:div w:id="2051610127">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60132836">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70152764">
      <w:bodyDiv w:val="1"/>
      <w:marLeft w:val="0"/>
      <w:marRight w:val="0"/>
      <w:marTop w:val="0"/>
      <w:marBottom w:val="0"/>
      <w:divBdr>
        <w:top w:val="none" w:sz="0" w:space="0" w:color="auto"/>
        <w:left w:val="none" w:sz="0" w:space="0" w:color="auto"/>
        <w:bottom w:val="none" w:sz="0" w:space="0" w:color="auto"/>
        <w:right w:val="none" w:sz="0" w:space="0" w:color="auto"/>
      </w:divBdr>
    </w:div>
    <w:div w:id="2073845535">
      <w:bodyDiv w:val="1"/>
      <w:marLeft w:val="0"/>
      <w:marRight w:val="0"/>
      <w:marTop w:val="0"/>
      <w:marBottom w:val="0"/>
      <w:divBdr>
        <w:top w:val="none" w:sz="0" w:space="0" w:color="auto"/>
        <w:left w:val="none" w:sz="0" w:space="0" w:color="auto"/>
        <w:bottom w:val="none" w:sz="0" w:space="0" w:color="auto"/>
        <w:right w:val="none" w:sz="0" w:space="0" w:color="auto"/>
      </w:divBdr>
    </w:div>
    <w:div w:id="2087722808">
      <w:bodyDiv w:val="1"/>
      <w:marLeft w:val="0"/>
      <w:marRight w:val="0"/>
      <w:marTop w:val="0"/>
      <w:marBottom w:val="0"/>
      <w:divBdr>
        <w:top w:val="none" w:sz="0" w:space="0" w:color="auto"/>
        <w:left w:val="none" w:sz="0" w:space="0" w:color="auto"/>
        <w:bottom w:val="none" w:sz="0" w:space="0" w:color="auto"/>
        <w:right w:val="none" w:sz="0" w:space="0" w:color="auto"/>
      </w:divBdr>
    </w:div>
    <w:div w:id="2088258141">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103184653">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5422054">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2.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3.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144</TotalTime>
  <Pages>6</Pages>
  <Words>2261</Words>
  <Characters>12893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cp:lastModifiedBy>
  <cp:revision>117</cp:revision>
  <dcterms:created xsi:type="dcterms:W3CDTF">2025-02-03T10:04:00Z</dcterms:created>
  <dcterms:modified xsi:type="dcterms:W3CDTF">2025-02-07T03:58:00Z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